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57" w:rsidRPr="009E0EB4" w:rsidRDefault="009D5357" w:rsidP="009E0EB4">
      <w:pPr>
        <w:adjustRightInd w:val="0"/>
        <w:snapToGrid w:val="0"/>
        <w:spacing w:line="360" w:lineRule="auto"/>
        <w:jc w:val="center"/>
        <w:rPr>
          <w:rFonts w:ascii="仿宋" w:eastAsia="仿宋" w:hAnsi="仿宋"/>
          <w:b/>
          <w:sz w:val="36"/>
          <w:szCs w:val="36"/>
        </w:rPr>
      </w:pPr>
      <w:r w:rsidRPr="009E0EB4">
        <w:rPr>
          <w:rFonts w:ascii="仿宋" w:eastAsia="仿宋" w:hAnsi="仿宋"/>
          <w:b/>
          <w:sz w:val="36"/>
          <w:szCs w:val="36"/>
        </w:rPr>
        <w:t>涉及精神障碍临床研究的伦理审查指南</w:t>
      </w:r>
    </w:p>
    <w:p w:rsidR="009E0EB4" w:rsidRDefault="009E0EB4" w:rsidP="009E0EB4">
      <w:pPr>
        <w:adjustRightInd w:val="0"/>
        <w:snapToGrid w:val="0"/>
        <w:spacing w:line="360" w:lineRule="auto"/>
        <w:ind w:firstLineChars="200" w:firstLine="560"/>
        <w:rPr>
          <w:rFonts w:ascii="仿宋" w:eastAsia="仿宋" w:hAnsi="仿宋"/>
          <w:sz w:val="28"/>
          <w:szCs w:val="28"/>
        </w:rPr>
      </w:pPr>
    </w:p>
    <w:p w:rsidR="009D5357"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涉及精神障碍临床研究的伦理审查</w:t>
      </w:r>
      <w:proofErr w:type="gramStart"/>
      <w:r w:rsidRPr="009D5357">
        <w:rPr>
          <w:rFonts w:ascii="仿宋" w:eastAsia="仿宋" w:hAnsi="仿宋"/>
          <w:sz w:val="28"/>
          <w:szCs w:val="28"/>
        </w:rPr>
        <w:t>在病耻感</w:t>
      </w:r>
      <w:proofErr w:type="gramEnd"/>
      <w:r w:rsidRPr="009D5357">
        <w:rPr>
          <w:rFonts w:ascii="仿宋" w:eastAsia="仿宋" w:hAnsi="仿宋"/>
          <w:sz w:val="28"/>
          <w:szCs w:val="28"/>
        </w:rPr>
        <w:t>、传统文化、受试者知情同意能力评估与知情同意过程、安慰剂的心理效能等方面体现了一定的特殊性。为指导北京地区医疗卫生机构涉及精神障碍临床研究的伦理审查工作，提高伦理审查质量，保护精神障碍受试者权益，特制定本指南。</w:t>
      </w:r>
    </w:p>
    <w:p w:rsidR="009D5357" w:rsidRPr="009E0EB4" w:rsidRDefault="009D5357" w:rsidP="009D5357">
      <w:pPr>
        <w:pStyle w:val="a3"/>
        <w:numPr>
          <w:ilvl w:val="0"/>
          <w:numId w:val="1"/>
        </w:numPr>
        <w:adjustRightInd w:val="0"/>
        <w:snapToGrid w:val="0"/>
        <w:spacing w:line="360" w:lineRule="auto"/>
        <w:ind w:firstLineChars="0"/>
        <w:rPr>
          <w:rFonts w:ascii="仿宋" w:eastAsia="仿宋" w:hAnsi="仿宋" w:hint="eastAsia"/>
          <w:b/>
          <w:sz w:val="28"/>
          <w:szCs w:val="28"/>
        </w:rPr>
      </w:pPr>
      <w:r w:rsidRPr="009E0EB4">
        <w:rPr>
          <w:rFonts w:ascii="仿宋" w:eastAsia="仿宋" w:hAnsi="仿宋"/>
          <w:b/>
          <w:sz w:val="28"/>
          <w:szCs w:val="28"/>
        </w:rPr>
        <w:t>适用范围</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本指南适用于医疗卫生机构开展的涉及精神障碍的临床研究，以精神障碍患者为研究对象，以精神障碍的诊断、治疗、预后、病因和预防为主要研究内容，以医疗卫生机构为研究场所，由精神科研究者组织或参与实施的科学研究活动，包括药物临床试验、器械临床试验、研究者发起的研究等，不包括基础研究和动物实验。</w:t>
      </w:r>
    </w:p>
    <w:p w:rsidR="009D5357"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本指南与其他专业伦理审查内容有交叉，具体应用需</w:t>
      </w:r>
      <w:proofErr w:type="gramStart"/>
      <w:r w:rsidRPr="009D5357">
        <w:rPr>
          <w:rFonts w:ascii="仿宋" w:eastAsia="仿宋" w:hAnsi="仿宋"/>
          <w:sz w:val="28"/>
          <w:szCs w:val="28"/>
        </w:rPr>
        <w:t>依研究</w:t>
      </w:r>
      <w:proofErr w:type="gramEnd"/>
      <w:r w:rsidRPr="009D5357">
        <w:rPr>
          <w:rFonts w:ascii="仿宋" w:eastAsia="仿宋" w:hAnsi="仿宋"/>
          <w:sz w:val="28"/>
          <w:szCs w:val="28"/>
        </w:rPr>
        <w:t>分类及内容确定。</w:t>
      </w:r>
    </w:p>
    <w:p w:rsidR="009D5357" w:rsidRPr="009E0EB4" w:rsidRDefault="009D5357" w:rsidP="009D5357">
      <w:pPr>
        <w:adjustRightInd w:val="0"/>
        <w:snapToGrid w:val="0"/>
        <w:spacing w:line="360" w:lineRule="auto"/>
        <w:rPr>
          <w:rFonts w:ascii="仿宋" w:eastAsia="仿宋" w:hAnsi="仿宋" w:hint="eastAsia"/>
          <w:b/>
          <w:sz w:val="28"/>
          <w:szCs w:val="28"/>
        </w:rPr>
      </w:pPr>
      <w:r w:rsidRPr="009E0EB4">
        <w:rPr>
          <w:rFonts w:ascii="仿宋" w:eastAsia="仿宋" w:hAnsi="仿宋"/>
          <w:b/>
          <w:sz w:val="28"/>
          <w:szCs w:val="28"/>
        </w:rPr>
        <w:t>二、研究机构和研究者的要求</w:t>
      </w:r>
    </w:p>
    <w:p w:rsidR="009D5357" w:rsidRPr="009E0EB4" w:rsidRDefault="009D5357" w:rsidP="009D5357">
      <w:pPr>
        <w:adjustRightInd w:val="0"/>
        <w:snapToGrid w:val="0"/>
        <w:spacing w:line="360" w:lineRule="auto"/>
        <w:rPr>
          <w:rFonts w:ascii="仿宋" w:eastAsia="仿宋" w:hAnsi="仿宋"/>
          <w:b/>
          <w:sz w:val="28"/>
          <w:szCs w:val="28"/>
        </w:rPr>
      </w:pPr>
      <w:r w:rsidRPr="009E0EB4">
        <w:rPr>
          <w:rFonts w:ascii="仿宋" w:eastAsia="仿宋" w:hAnsi="仿宋"/>
          <w:b/>
          <w:sz w:val="28"/>
          <w:szCs w:val="28"/>
        </w:rPr>
        <w:t>（一）研究机构</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开展临床研究的医疗卫生机构应当具备相应资质与条件，研究项目已按要求完成药物、器械临床试验或临床研究项目备案，并在备案项目范围内开展研究。药物、器械临床试验应在具有临床试验资格的机构中进行。干细胞临床研究项目在已备案的机构中实施。</w:t>
      </w:r>
    </w:p>
    <w:p w:rsidR="009D5357"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机构应成立伦理委员会对临床研究项目进行伦理审查，保障精神障碍受试者权益。不具备条件成立伦理委员会的，可与相关机构建立委托审查方式。机构应具备研究涉及的仪器设备或委托相关机构进行测试，满足研究任务需要。</w:t>
      </w:r>
    </w:p>
    <w:p w:rsidR="009D5357" w:rsidRPr="009E0EB4" w:rsidRDefault="009D5357" w:rsidP="009D5357">
      <w:pPr>
        <w:adjustRightInd w:val="0"/>
        <w:snapToGrid w:val="0"/>
        <w:spacing w:line="360" w:lineRule="auto"/>
        <w:rPr>
          <w:rFonts w:ascii="仿宋" w:eastAsia="仿宋" w:hAnsi="仿宋"/>
          <w:b/>
          <w:sz w:val="28"/>
          <w:szCs w:val="28"/>
        </w:rPr>
      </w:pPr>
      <w:r w:rsidRPr="009E0EB4">
        <w:rPr>
          <w:rFonts w:ascii="仿宋" w:eastAsia="仿宋" w:hAnsi="仿宋"/>
          <w:b/>
          <w:sz w:val="28"/>
          <w:szCs w:val="28"/>
        </w:rPr>
        <w:lastRenderedPageBreak/>
        <w:t>（二）研究者</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研究者应接受《药物临床试验质量管理规范》或相关研究培训，获得资质方能参与研究。研究者应参加伦理培训，了解受试者权益保护相关规定。研究者要有充分时间和精力参加研究，组建的研究团队应能满足精神医学专业临床研究任务需要。</w:t>
      </w:r>
    </w:p>
    <w:p w:rsidR="009D5357"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涉及交叉学科的临床研究，如精神医学中医研究，研究团队应包含中医专业成员，涉及精神障碍患者诊断、干预等内容的研究，研究团队应包含具有执业医师资格的精神科医师。研究者、申办方及研究之间应不存在利益冲突。</w:t>
      </w:r>
    </w:p>
    <w:p w:rsidR="009D5357" w:rsidRPr="009E0EB4" w:rsidRDefault="009D5357" w:rsidP="009D5357">
      <w:pPr>
        <w:adjustRightInd w:val="0"/>
        <w:snapToGrid w:val="0"/>
        <w:spacing w:line="360" w:lineRule="auto"/>
        <w:rPr>
          <w:rFonts w:ascii="仿宋" w:eastAsia="仿宋" w:hAnsi="仿宋" w:hint="eastAsia"/>
          <w:b/>
          <w:sz w:val="28"/>
          <w:szCs w:val="28"/>
        </w:rPr>
      </w:pPr>
      <w:r w:rsidRPr="009E0EB4">
        <w:rPr>
          <w:rFonts w:ascii="仿宋" w:eastAsia="仿宋" w:hAnsi="仿宋"/>
          <w:b/>
          <w:sz w:val="28"/>
          <w:szCs w:val="28"/>
        </w:rPr>
        <w:t>三、研究方案审查要点</w:t>
      </w:r>
    </w:p>
    <w:p w:rsidR="009D5357" w:rsidRPr="009E0EB4" w:rsidRDefault="009D5357" w:rsidP="009D5357">
      <w:pPr>
        <w:adjustRightInd w:val="0"/>
        <w:snapToGrid w:val="0"/>
        <w:spacing w:line="360" w:lineRule="auto"/>
        <w:rPr>
          <w:rFonts w:ascii="仿宋" w:eastAsia="仿宋" w:hAnsi="仿宋"/>
          <w:b/>
          <w:sz w:val="28"/>
          <w:szCs w:val="28"/>
        </w:rPr>
      </w:pPr>
      <w:r w:rsidRPr="009E0EB4">
        <w:rPr>
          <w:rFonts w:ascii="仿宋" w:eastAsia="仿宋" w:hAnsi="仿宋"/>
          <w:b/>
          <w:sz w:val="28"/>
          <w:szCs w:val="28"/>
        </w:rPr>
        <w:t>（一）研究的科学设计与实施</w:t>
      </w:r>
    </w:p>
    <w:p w:rsidR="009D5357" w:rsidRPr="009E0EB4" w:rsidRDefault="009D5357" w:rsidP="009D5357">
      <w:pPr>
        <w:adjustRightInd w:val="0"/>
        <w:snapToGrid w:val="0"/>
        <w:spacing w:line="360" w:lineRule="auto"/>
        <w:rPr>
          <w:rFonts w:ascii="仿宋" w:eastAsia="仿宋" w:hAnsi="仿宋" w:hint="eastAsia"/>
          <w:b/>
          <w:sz w:val="28"/>
          <w:szCs w:val="28"/>
        </w:rPr>
      </w:pPr>
      <w:r w:rsidRPr="009E0EB4">
        <w:rPr>
          <w:rFonts w:ascii="仿宋" w:eastAsia="仿宋" w:hAnsi="仿宋"/>
          <w:b/>
          <w:sz w:val="28"/>
          <w:szCs w:val="28"/>
        </w:rPr>
        <w:t>1.研究目的</w:t>
      </w:r>
    </w:p>
    <w:p w:rsidR="009D5357"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应针对精神障碍患者特有的疾病和健康问题,且只能在此群体中开展。研究设计应符合公认的科学原理，基于充分的实验室研究和动物实验结果。</w:t>
      </w:r>
    </w:p>
    <w:p w:rsidR="009D5357" w:rsidRPr="009E0EB4" w:rsidRDefault="009D5357" w:rsidP="009D5357">
      <w:pPr>
        <w:adjustRightInd w:val="0"/>
        <w:snapToGrid w:val="0"/>
        <w:spacing w:line="360" w:lineRule="auto"/>
        <w:rPr>
          <w:rFonts w:ascii="仿宋" w:eastAsia="仿宋" w:hAnsi="仿宋"/>
          <w:b/>
          <w:sz w:val="28"/>
          <w:szCs w:val="28"/>
        </w:rPr>
      </w:pPr>
      <w:r w:rsidRPr="009E0EB4">
        <w:rPr>
          <w:rFonts w:ascii="仿宋" w:eastAsia="仿宋" w:hAnsi="仿宋"/>
          <w:b/>
          <w:sz w:val="28"/>
          <w:szCs w:val="28"/>
        </w:rPr>
        <w:t>2.研究方法</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应符合研究目的，适用于精神医学研究领域。涉及随机、</w:t>
      </w:r>
      <w:proofErr w:type="gramStart"/>
      <w:r w:rsidRPr="009D5357">
        <w:rPr>
          <w:rFonts w:ascii="仿宋" w:eastAsia="仿宋" w:hAnsi="仿宋"/>
          <w:sz w:val="28"/>
          <w:szCs w:val="28"/>
        </w:rPr>
        <w:t>盲法时</w:t>
      </w:r>
      <w:proofErr w:type="gramEnd"/>
      <w:r w:rsidRPr="009D5357">
        <w:rPr>
          <w:rFonts w:ascii="仿宋" w:eastAsia="仿宋" w:hAnsi="仿宋"/>
          <w:sz w:val="28"/>
          <w:szCs w:val="28"/>
        </w:rPr>
        <w:t>，应符合伦理原则，如对照</w:t>
      </w:r>
      <w:proofErr w:type="gramStart"/>
      <w:r w:rsidRPr="009D5357">
        <w:rPr>
          <w:rFonts w:ascii="仿宋" w:eastAsia="仿宋" w:hAnsi="仿宋"/>
          <w:sz w:val="28"/>
          <w:szCs w:val="28"/>
        </w:rPr>
        <w:t>组应用</w:t>
      </w:r>
      <w:proofErr w:type="gramEnd"/>
      <w:r w:rsidRPr="009D5357">
        <w:rPr>
          <w:rFonts w:ascii="仿宋" w:eastAsia="仿宋" w:hAnsi="仿宋"/>
          <w:sz w:val="28"/>
          <w:szCs w:val="28"/>
        </w:rPr>
        <w:t>安慰剂、不治疗，应将研究周期科学地压缩至最短，并预估安慰剂应用对精神障碍受试者的风险，还需评估随机方法、安慰剂心理效应对研究结果的影响。</w:t>
      </w:r>
    </w:p>
    <w:p w:rsidR="005B1E55" w:rsidRDefault="009D5357" w:rsidP="009E0EB4">
      <w:pPr>
        <w:adjustRightInd w:val="0"/>
        <w:snapToGrid w:val="0"/>
        <w:spacing w:line="360" w:lineRule="auto"/>
        <w:ind w:firstLineChars="200" w:firstLine="560"/>
        <w:rPr>
          <w:rFonts w:ascii="仿宋" w:eastAsia="仿宋" w:hAnsi="仿宋"/>
          <w:sz w:val="28"/>
          <w:szCs w:val="28"/>
        </w:rPr>
      </w:pPr>
      <w:r w:rsidRPr="009D5357">
        <w:rPr>
          <w:rFonts w:ascii="仿宋" w:eastAsia="仿宋" w:hAnsi="仿宋"/>
          <w:sz w:val="28"/>
          <w:szCs w:val="28"/>
        </w:rPr>
        <w:t>受试者</w:t>
      </w:r>
      <w:proofErr w:type="gramStart"/>
      <w:r w:rsidRPr="009D5357">
        <w:rPr>
          <w:rFonts w:ascii="仿宋" w:eastAsia="仿宋" w:hAnsi="仿宋"/>
          <w:sz w:val="28"/>
          <w:szCs w:val="28"/>
        </w:rPr>
        <w:t>的入排标准</w:t>
      </w:r>
      <w:proofErr w:type="gramEnd"/>
      <w:r w:rsidRPr="009D5357">
        <w:rPr>
          <w:rFonts w:ascii="仿宋" w:eastAsia="仿宋" w:hAnsi="仿宋"/>
          <w:sz w:val="28"/>
          <w:szCs w:val="28"/>
        </w:rPr>
        <w:t>，既应考虑科学性，更应保证公平，以平衡风险与获益。应制定精神障碍受试者提前退出、暂停或终止研究的标准，尽可能降低严重不良事件发生率。纳入受试者的例数应合理，不应由过多受试者承担研究风险，但应满足获得研究结果的最低要求。应科学的降低安慰剂组的例数，以更好的保护精神障碍受试者治疗的权益。</w:t>
      </w:r>
    </w:p>
    <w:p w:rsidR="005B1E55" w:rsidRPr="009E0EB4" w:rsidRDefault="009D5357" w:rsidP="009D5357">
      <w:pPr>
        <w:adjustRightInd w:val="0"/>
        <w:snapToGrid w:val="0"/>
        <w:spacing w:line="360" w:lineRule="auto"/>
        <w:rPr>
          <w:rFonts w:ascii="仿宋" w:eastAsia="仿宋" w:hAnsi="仿宋"/>
          <w:b/>
          <w:sz w:val="28"/>
          <w:szCs w:val="28"/>
        </w:rPr>
      </w:pPr>
      <w:r w:rsidRPr="009E0EB4">
        <w:rPr>
          <w:rFonts w:ascii="仿宋" w:eastAsia="仿宋" w:hAnsi="仿宋"/>
          <w:b/>
          <w:sz w:val="28"/>
          <w:szCs w:val="28"/>
        </w:rPr>
        <w:lastRenderedPageBreak/>
        <w:t>（二）研究的风险与受益</w:t>
      </w:r>
    </w:p>
    <w:p w:rsidR="005B1E55" w:rsidRDefault="009D5357" w:rsidP="009D5357">
      <w:pPr>
        <w:adjustRightInd w:val="0"/>
        <w:snapToGrid w:val="0"/>
        <w:spacing w:line="360" w:lineRule="auto"/>
        <w:rPr>
          <w:rFonts w:ascii="仿宋" w:eastAsia="仿宋" w:hAnsi="仿宋"/>
          <w:sz w:val="28"/>
          <w:szCs w:val="28"/>
        </w:rPr>
      </w:pPr>
      <w:r w:rsidRPr="009D5357">
        <w:rPr>
          <w:rFonts w:ascii="仿宋" w:eastAsia="仿宋" w:hAnsi="仿宋"/>
          <w:sz w:val="28"/>
          <w:szCs w:val="28"/>
        </w:rPr>
        <w:t>受试者的权益、安全和健康应高于科学和社会利益。</w:t>
      </w:r>
    </w:p>
    <w:p w:rsidR="009E0EB4" w:rsidRPr="009E0EB4" w:rsidRDefault="009D5357" w:rsidP="009E0EB4">
      <w:pPr>
        <w:pStyle w:val="a3"/>
        <w:numPr>
          <w:ilvl w:val="0"/>
          <w:numId w:val="2"/>
        </w:numPr>
        <w:adjustRightInd w:val="0"/>
        <w:snapToGrid w:val="0"/>
        <w:spacing w:line="360" w:lineRule="auto"/>
        <w:ind w:firstLineChars="0"/>
        <w:rPr>
          <w:rFonts w:ascii="仿宋" w:eastAsia="仿宋" w:hAnsi="仿宋"/>
          <w:b/>
          <w:sz w:val="28"/>
          <w:szCs w:val="28"/>
        </w:rPr>
      </w:pPr>
      <w:r w:rsidRPr="009E0EB4">
        <w:rPr>
          <w:rFonts w:ascii="仿宋" w:eastAsia="仿宋" w:hAnsi="仿宋"/>
          <w:b/>
          <w:sz w:val="28"/>
          <w:szCs w:val="28"/>
        </w:rPr>
        <w:t>研究过程的风险</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E0EB4">
        <w:rPr>
          <w:rFonts w:ascii="仿宋" w:eastAsia="仿宋" w:hAnsi="仿宋"/>
          <w:sz w:val="28"/>
          <w:szCs w:val="28"/>
        </w:rPr>
        <w:t>精神障碍多为慢性病程，不应因研究过长时间中断患者的治疗，精神障碍受试者如需终止或推迟常规治疗，应评估研究风险的性质、程度及发生概率。涉及精神障碍临床研究的风险评估，应进行风险等级的评估。</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E0EB4">
        <w:rPr>
          <w:rFonts w:ascii="仿宋" w:eastAsia="仿宋" w:hAnsi="仿宋"/>
          <w:sz w:val="28"/>
          <w:szCs w:val="28"/>
        </w:rPr>
        <w:t>在研究过程中，跟踪审查应重视可疑且非预期严重不良反应的审查，必要时伦理委员会可中止／终止已经批准的临床研究，避免更多精神障碍受试者承担不必要或过高研究风险。</w:t>
      </w:r>
    </w:p>
    <w:p w:rsidR="009E0EB4" w:rsidRDefault="009D5357" w:rsidP="009E0EB4">
      <w:pPr>
        <w:adjustRightInd w:val="0"/>
        <w:snapToGrid w:val="0"/>
        <w:spacing w:line="360" w:lineRule="auto"/>
        <w:ind w:firstLineChars="200" w:firstLine="560"/>
        <w:rPr>
          <w:rFonts w:ascii="仿宋" w:eastAsia="仿宋" w:hAnsi="仿宋"/>
          <w:sz w:val="28"/>
          <w:szCs w:val="28"/>
        </w:rPr>
      </w:pPr>
      <w:r w:rsidRPr="009E0EB4">
        <w:rPr>
          <w:rFonts w:ascii="仿宋" w:eastAsia="仿宋" w:hAnsi="仿宋"/>
          <w:sz w:val="28"/>
          <w:szCs w:val="28"/>
        </w:rPr>
        <w:t>临床研究应制定实施过程中的监察和稽查计划，包括对研究项目开展独立、有效和及时的数据与安全监察，评价数据的安全</w:t>
      </w:r>
      <w:r w:rsidR="005B1E55" w:rsidRPr="009E0EB4">
        <w:rPr>
          <w:rFonts w:ascii="仿宋" w:eastAsia="仿宋" w:hAnsi="仿宋"/>
          <w:sz w:val="28"/>
          <w:szCs w:val="28"/>
        </w:rPr>
        <w:t>性与有效性</w:t>
      </w:r>
      <w:r w:rsidR="009E0EB4">
        <w:rPr>
          <w:rFonts w:ascii="仿宋" w:eastAsia="仿宋" w:hAnsi="仿宋" w:hint="eastAsia"/>
          <w:sz w:val="28"/>
          <w:szCs w:val="28"/>
        </w:rPr>
        <w:t>。</w:t>
      </w:r>
    </w:p>
    <w:p w:rsidR="009E0EB4" w:rsidRPr="009E0EB4" w:rsidRDefault="009D5357" w:rsidP="009E0EB4">
      <w:pPr>
        <w:pStyle w:val="a3"/>
        <w:numPr>
          <w:ilvl w:val="0"/>
          <w:numId w:val="2"/>
        </w:numPr>
        <w:adjustRightInd w:val="0"/>
        <w:snapToGrid w:val="0"/>
        <w:spacing w:line="360" w:lineRule="auto"/>
        <w:ind w:firstLineChars="0"/>
        <w:rPr>
          <w:rFonts w:ascii="仿宋" w:eastAsia="仿宋" w:hAnsi="仿宋"/>
          <w:b/>
          <w:sz w:val="28"/>
          <w:szCs w:val="28"/>
        </w:rPr>
      </w:pPr>
      <w:r w:rsidRPr="009E0EB4">
        <w:rPr>
          <w:rFonts w:ascii="仿宋" w:eastAsia="仿宋" w:hAnsi="仿宋"/>
          <w:b/>
          <w:sz w:val="28"/>
          <w:szCs w:val="28"/>
        </w:rPr>
        <w:t>精神、心理与行为风险的评估</w:t>
      </w:r>
    </w:p>
    <w:p w:rsidR="005B1E55" w:rsidRPr="009E0EB4" w:rsidRDefault="009D5357" w:rsidP="009E0EB4">
      <w:pPr>
        <w:adjustRightInd w:val="0"/>
        <w:snapToGrid w:val="0"/>
        <w:spacing w:line="360" w:lineRule="auto"/>
        <w:ind w:firstLineChars="200" w:firstLine="560"/>
        <w:rPr>
          <w:rFonts w:ascii="仿宋" w:eastAsia="仿宋" w:hAnsi="仿宋"/>
          <w:sz w:val="28"/>
          <w:szCs w:val="28"/>
        </w:rPr>
      </w:pPr>
      <w:r w:rsidRPr="009E0EB4">
        <w:rPr>
          <w:rFonts w:ascii="仿宋" w:eastAsia="仿宋" w:hAnsi="仿宋"/>
          <w:sz w:val="28"/>
          <w:szCs w:val="28"/>
        </w:rPr>
        <w:t>在关注躯体风险的同时，应注重精神心理与行为风险的评估。需重点评估受试者的自杀风险，研究是否增加了受试者自杀的发生概率，或加重已有的自杀观念、企图、行为的程度。涉及重性精神障碍的临床研究，还须进行冲动风险的评估，保障受试者和他人的安全为伦理审查的重要内容。还应评估临床研究可能产生的长期精神心理与行为风险，必要时应进行长期随访，制定预案及时干预。</w:t>
      </w:r>
    </w:p>
    <w:p w:rsidR="005B1E55" w:rsidRPr="009E0EB4" w:rsidRDefault="005B1E55"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3.</w:t>
      </w:r>
      <w:r w:rsidR="009D5357" w:rsidRPr="009E0EB4">
        <w:rPr>
          <w:rFonts w:ascii="仿宋" w:eastAsia="仿宋" w:hAnsi="仿宋"/>
          <w:b/>
          <w:sz w:val="28"/>
          <w:szCs w:val="28"/>
        </w:rPr>
        <w:t>风险与受益的平衡</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预期受益评估从受试者的直接受益、间接受益两方面进行。受试者有直接受益前景的研究，预期受益与风险应至少与目前可获得的替代治疗相当，并明确告知受试者。受试者无直接受益前景的研究，风险相对于社会预期受益应是合理的。</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lastRenderedPageBreak/>
        <w:t>4.受试者完成或提前退出研究的风险</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保证精神障碍受试者治疗的权益，需制定完成研究或提前退出研究后的干预或治疗预案。必要时应随访不良事件，及时获得受试者安全性相关指标，保障精神障碍受试者顺利、安全的获得研究出组后的医疗服务，保证临床干预、治疗的连续性，降低风险。</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四、知情同意审查要点</w:t>
      </w:r>
    </w:p>
    <w:p w:rsidR="005B1E55" w:rsidRPr="009E0EB4" w:rsidRDefault="009D5357" w:rsidP="009E0EB4">
      <w:pPr>
        <w:pStyle w:val="a3"/>
        <w:adjustRightInd w:val="0"/>
        <w:snapToGrid w:val="0"/>
        <w:spacing w:line="360" w:lineRule="auto"/>
        <w:ind w:firstLineChars="0" w:firstLine="0"/>
        <w:rPr>
          <w:rFonts w:ascii="仿宋" w:eastAsia="仿宋" w:hAnsi="仿宋"/>
          <w:b/>
          <w:sz w:val="28"/>
          <w:szCs w:val="28"/>
        </w:rPr>
      </w:pPr>
      <w:r w:rsidRPr="009E0EB4">
        <w:rPr>
          <w:rFonts w:ascii="仿宋" w:eastAsia="仿宋" w:hAnsi="仿宋"/>
          <w:b/>
          <w:sz w:val="28"/>
          <w:szCs w:val="28"/>
        </w:rPr>
        <w:t>（一）知情同意告知的信息</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告知信息的基本内容应符合《涉及人的生物医学研究伦理审查办法》，包括：研究的性质；研究应用的方法，如随机、盲法、安慰剂的应用；研究步骤，包括所有侵入性操作；研究期限；纳入标准和排除标准；预计纳入受试者人数；预期风险或不便，包括躯体、心理、社会和经济等方面；预期受益，如无直接受益，应告知；可获得的备选治疗方案及备选治疗的潜在风险和受益；费用承担、研究补助；如发生与研究相关的损害时，可获得的治疗和相应补偿或赔偿；中止或终止的可能性；能识别受试者身份的有关记录保密程度及保存期限，必要时哪些部门可按规定查阅受试者资料；参加研究为自愿，可拒绝参加或有权在研究的任何阶段退出，不会遭到歧视或报复，医疗待遇与权益不会受到影响；研究相关的新信息出现后，将补充在知情同意书中；研究发现的新结果或新进展，尤其可能影响受试者是否参加或继续参加研究决定的，应及时告知受试者；研究中受益/风险</w:t>
      </w:r>
      <w:proofErr w:type="gramStart"/>
      <w:r w:rsidRPr="005B1E55">
        <w:rPr>
          <w:rFonts w:ascii="仿宋" w:eastAsia="仿宋" w:hAnsi="仿宋"/>
          <w:sz w:val="28"/>
          <w:szCs w:val="28"/>
        </w:rPr>
        <w:t>比判断</w:t>
      </w:r>
      <w:proofErr w:type="gramEnd"/>
      <w:r w:rsidRPr="005B1E55">
        <w:rPr>
          <w:rFonts w:ascii="仿宋" w:eastAsia="仿宋" w:hAnsi="仿宋"/>
          <w:sz w:val="28"/>
          <w:szCs w:val="28"/>
        </w:rPr>
        <w:t>或研究风险等级提高，应在知情同意书中及时更新；提供研究者、伦理委员会联系人及联系方式。</w:t>
      </w:r>
    </w:p>
    <w:p w:rsidR="005B1E55" w:rsidRPr="009E0EB4" w:rsidRDefault="009D5357" w:rsidP="009E0EB4">
      <w:pPr>
        <w:pStyle w:val="a3"/>
        <w:adjustRightInd w:val="0"/>
        <w:snapToGrid w:val="0"/>
        <w:spacing w:line="360" w:lineRule="auto"/>
        <w:ind w:firstLineChars="0" w:firstLine="0"/>
        <w:rPr>
          <w:rFonts w:ascii="仿宋" w:eastAsia="仿宋" w:hAnsi="仿宋"/>
          <w:b/>
          <w:sz w:val="28"/>
          <w:szCs w:val="28"/>
        </w:rPr>
      </w:pPr>
      <w:r w:rsidRPr="009E0EB4">
        <w:rPr>
          <w:rFonts w:ascii="仿宋" w:eastAsia="仿宋" w:hAnsi="仿宋"/>
          <w:b/>
          <w:sz w:val="28"/>
          <w:szCs w:val="28"/>
        </w:rPr>
        <w:t>（二）知情同意过程</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1.重视理解度</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告知的语言易理解，可附以其它帮助理解的信息，少数民族地区、</w:t>
      </w:r>
      <w:r w:rsidRPr="005B1E55">
        <w:rPr>
          <w:rFonts w:ascii="仿宋" w:eastAsia="仿宋" w:hAnsi="仿宋"/>
          <w:sz w:val="28"/>
          <w:szCs w:val="28"/>
        </w:rPr>
        <w:lastRenderedPageBreak/>
        <w:t>其他国家或地区可采用当地语言文字。知情同意书应包含告知声明、知情同意声明。</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2.自主决定</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精神医学临床治疗可能涉及患者隐私，或长期稳定的</w:t>
      </w:r>
      <w:proofErr w:type="gramStart"/>
      <w:r w:rsidRPr="005B1E55">
        <w:rPr>
          <w:rFonts w:ascii="仿宋" w:eastAsia="仿宋" w:hAnsi="仿宋"/>
          <w:sz w:val="28"/>
          <w:szCs w:val="28"/>
        </w:rPr>
        <w:t>医患治疗</w:t>
      </w:r>
      <w:proofErr w:type="gramEnd"/>
      <w:r w:rsidRPr="005B1E55">
        <w:rPr>
          <w:rFonts w:ascii="仿宋" w:eastAsia="仿宋" w:hAnsi="仿宋"/>
          <w:sz w:val="28"/>
          <w:szCs w:val="28"/>
        </w:rPr>
        <w:t>关系，应避免由患者的主治医生进行知情同意，防止患者产生胁迫感。如研究医生同时为患者的主治医生，应请研究团队中的其他研究医生进行知情同意。精神医学涉及中医研究时，知情同意告知过程应注意语言表达，避免诱导性内容。</w:t>
      </w:r>
    </w:p>
    <w:p w:rsidR="005B1E55" w:rsidRPr="009E0EB4" w:rsidRDefault="005B1E55"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3.</w:t>
      </w:r>
      <w:r w:rsidR="009D5357" w:rsidRPr="009E0EB4">
        <w:rPr>
          <w:rFonts w:ascii="仿宋" w:eastAsia="仿宋" w:hAnsi="仿宋"/>
          <w:b/>
          <w:sz w:val="28"/>
          <w:szCs w:val="28"/>
        </w:rPr>
        <w:t>知情同意能力评估</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若个体不能给予知情同意，应根据《中华人民共和国精神卫生法》获得其法定代理人或法定监护人的同意。针对潜在精神障碍受试者，可应用精神障碍知情同意</w:t>
      </w:r>
      <w:proofErr w:type="gramStart"/>
      <w:r w:rsidRPr="005B1E55">
        <w:rPr>
          <w:rFonts w:ascii="仿宋" w:eastAsia="仿宋" w:hAnsi="仿宋"/>
          <w:sz w:val="28"/>
          <w:szCs w:val="28"/>
        </w:rPr>
        <w:t>能力量表</w:t>
      </w:r>
      <w:proofErr w:type="gramEnd"/>
      <w:r w:rsidRPr="005B1E55">
        <w:rPr>
          <w:rFonts w:ascii="仿宋" w:eastAsia="仿宋" w:hAnsi="仿宋"/>
          <w:sz w:val="28"/>
          <w:szCs w:val="28"/>
        </w:rPr>
        <w:t>评估其知情同意能力，也可由研究者根据临床经验判断，或两者结合。判断潜在受试者知情同意能力的方法可由研究者根据实际情况选择。</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4.知情同意的时间和场所</w:t>
      </w:r>
    </w:p>
    <w:p w:rsidR="009E0EB4"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应给予受试者充分时间和机会考虑是否同意参加研究，保证潜在受试者充分了解参加研究的情况和后果，例如向研究者提问、征求家人、朋友等的意见、咨询其他人员等。</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知情同意告知的场所应独立、安静，充分保护潜在受试者的隐私。</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5.口头知情同意</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无法获得受试者书面知情同意的，经伦理委员会批准，应获口头知情同意，并提交证明材料，且应有知情同意书见证人的声明及签字。</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6.动态知情同意</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精神障碍受试者的知情同意能力是受疾病严重程度等因素影响的，在研究过程中须进行动态评估，应充分尊重精神障碍受试者的自</w:t>
      </w:r>
      <w:r w:rsidRPr="005B1E55">
        <w:rPr>
          <w:rFonts w:ascii="仿宋" w:eastAsia="仿宋" w:hAnsi="仿宋"/>
          <w:sz w:val="28"/>
          <w:szCs w:val="28"/>
        </w:rPr>
        <w:lastRenderedPageBreak/>
        <w:t>主权。</w:t>
      </w:r>
    </w:p>
    <w:p w:rsidR="005B1E55" w:rsidRPr="009E0EB4" w:rsidRDefault="009D5357" w:rsidP="009E0EB4">
      <w:pPr>
        <w:pStyle w:val="a3"/>
        <w:adjustRightInd w:val="0"/>
        <w:snapToGrid w:val="0"/>
        <w:spacing w:line="360" w:lineRule="auto"/>
        <w:ind w:firstLineChars="0" w:firstLine="0"/>
        <w:rPr>
          <w:rFonts w:ascii="仿宋" w:eastAsia="仿宋" w:hAnsi="仿宋"/>
          <w:b/>
          <w:sz w:val="28"/>
          <w:szCs w:val="28"/>
        </w:rPr>
      </w:pPr>
      <w:r w:rsidRPr="009E0EB4">
        <w:rPr>
          <w:rFonts w:ascii="仿宋" w:eastAsia="仿宋" w:hAnsi="仿宋"/>
          <w:b/>
          <w:sz w:val="28"/>
          <w:szCs w:val="28"/>
        </w:rPr>
        <w:t>（三）特殊心理学研究的知情同意</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因知情同意可能对受试者心理反应造成影响，进而影响研究结果的准确性，经伦理委员会批准，可在权衡研究风险后，调整知情同意时间，但应保障受试者的知情权。</w:t>
      </w:r>
    </w:p>
    <w:p w:rsidR="005B1E55" w:rsidRDefault="009D5357" w:rsidP="009E0EB4">
      <w:pPr>
        <w:pStyle w:val="a3"/>
        <w:adjustRightInd w:val="0"/>
        <w:snapToGrid w:val="0"/>
        <w:spacing w:line="360" w:lineRule="auto"/>
        <w:ind w:firstLineChars="0" w:firstLine="0"/>
        <w:rPr>
          <w:rFonts w:ascii="仿宋" w:eastAsia="仿宋" w:hAnsi="仿宋"/>
          <w:sz w:val="28"/>
          <w:szCs w:val="28"/>
        </w:rPr>
      </w:pPr>
      <w:r w:rsidRPr="009E0EB4">
        <w:rPr>
          <w:rFonts w:ascii="仿宋" w:eastAsia="仿宋" w:hAnsi="仿宋"/>
          <w:b/>
          <w:sz w:val="28"/>
          <w:szCs w:val="28"/>
        </w:rPr>
        <w:t>（四）知情同意书的签署</w:t>
      </w:r>
      <w:r w:rsidRPr="009E0EB4">
        <w:rPr>
          <w:rFonts w:ascii="仿宋" w:eastAsia="仿宋" w:hAnsi="仿宋"/>
          <w:b/>
          <w:sz w:val="28"/>
          <w:szCs w:val="28"/>
        </w:rPr>
        <w:br/>
        <w:t>1.签署规范</w:t>
      </w:r>
      <w:r w:rsidRPr="009E0EB4">
        <w:rPr>
          <w:rFonts w:ascii="仿宋" w:eastAsia="仿宋" w:hAnsi="仿宋" w:hint="eastAsia"/>
          <w:sz w:val="28"/>
          <w:szCs w:val="28"/>
        </w:rPr>
        <w:br/>
      </w:r>
      <w:r w:rsidR="009E0EB4">
        <w:rPr>
          <w:rFonts w:ascii="仿宋" w:eastAsia="仿宋" w:hAnsi="仿宋" w:hint="eastAsia"/>
          <w:sz w:val="28"/>
          <w:szCs w:val="28"/>
        </w:rPr>
        <w:t xml:space="preserve">    </w:t>
      </w:r>
      <w:r w:rsidRPr="005B1E55">
        <w:rPr>
          <w:rFonts w:ascii="仿宋" w:eastAsia="仿宋" w:hAnsi="仿宋"/>
          <w:sz w:val="28"/>
          <w:szCs w:val="28"/>
        </w:rPr>
        <w:t>同意参加研究的受试者应在知情同意书上签字，并注明日期，签署版本应与伦理委员会批准版本一致。受试者、法定代理人或监护人、见证人和研究者签署知情同意书应规范，应注明法定代理人或法定监护人与受试者的关系，一般研究者签署时间不早于受试者。</w:t>
      </w:r>
    </w:p>
    <w:p w:rsidR="005B1E55" w:rsidRPr="009E0EB4"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b/>
          <w:sz w:val="28"/>
          <w:szCs w:val="28"/>
        </w:rPr>
        <w:t>2.知情同意书签署数量</w:t>
      </w:r>
    </w:p>
    <w:p w:rsidR="005B1E55" w:rsidRP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签署知情同意书的数量应与研究进展一致，知情同意书更新件的签署应根据具体更新内容而定。</w:t>
      </w:r>
    </w:p>
    <w:p w:rsidR="005B1E55" w:rsidRPr="009E0EB4" w:rsidRDefault="005B1E55" w:rsidP="009E0EB4">
      <w:pPr>
        <w:pStyle w:val="a3"/>
        <w:adjustRightInd w:val="0"/>
        <w:snapToGrid w:val="0"/>
        <w:spacing w:line="360" w:lineRule="auto"/>
        <w:ind w:firstLineChars="0" w:firstLine="0"/>
        <w:rPr>
          <w:rFonts w:ascii="仿宋" w:eastAsia="仿宋" w:hAnsi="仿宋" w:hint="eastAsia"/>
          <w:b/>
          <w:sz w:val="28"/>
          <w:szCs w:val="28"/>
        </w:rPr>
      </w:pPr>
      <w:r w:rsidRPr="009E0EB4">
        <w:rPr>
          <w:rFonts w:ascii="仿宋" w:eastAsia="仿宋" w:hAnsi="仿宋" w:hint="eastAsia"/>
          <w:b/>
          <w:sz w:val="28"/>
          <w:szCs w:val="28"/>
        </w:rPr>
        <w:t>3.</w:t>
      </w:r>
      <w:r w:rsidR="009D5357" w:rsidRPr="009E0EB4">
        <w:rPr>
          <w:rFonts w:ascii="仿宋" w:eastAsia="仿宋" w:hAnsi="仿宋"/>
          <w:b/>
          <w:sz w:val="28"/>
          <w:szCs w:val="28"/>
        </w:rPr>
        <w:t>远程签署</w:t>
      </w:r>
    </w:p>
    <w:p w:rsidR="005B1E55" w:rsidRDefault="009D5357" w:rsidP="009E0EB4">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因采用远程调研或其他原因无法签署纸版知情同意书的情况下，经伦理委员会批准，可采用远程电子签名的形式，但需提供受试者本人签署的证明资料，并提供受试者包含研究者签名的电子版知情同意书或邮寄签署好的打印知情同意书，并确保受试者本人收到。</w:t>
      </w:r>
    </w:p>
    <w:p w:rsidR="005B1E55" w:rsidRPr="009E0EB4" w:rsidRDefault="009D5357" w:rsidP="009E0EB4">
      <w:pPr>
        <w:pStyle w:val="a3"/>
        <w:adjustRightInd w:val="0"/>
        <w:snapToGrid w:val="0"/>
        <w:spacing w:line="360" w:lineRule="auto"/>
        <w:ind w:firstLineChars="0" w:firstLine="0"/>
        <w:rPr>
          <w:rFonts w:ascii="仿宋" w:eastAsia="仿宋" w:hAnsi="仿宋"/>
          <w:b/>
          <w:sz w:val="28"/>
          <w:szCs w:val="28"/>
        </w:rPr>
      </w:pPr>
      <w:r w:rsidRPr="009E0EB4">
        <w:rPr>
          <w:rFonts w:ascii="仿宋" w:eastAsia="仿宋" w:hAnsi="仿宋"/>
          <w:b/>
          <w:sz w:val="28"/>
          <w:szCs w:val="28"/>
        </w:rPr>
        <w:t>（五）再次知情同意</w:t>
      </w:r>
    </w:p>
    <w:p w:rsidR="005B1E55" w:rsidRDefault="009D5357" w:rsidP="009E0EB4">
      <w:pPr>
        <w:pStyle w:val="a3"/>
        <w:adjustRightInd w:val="0"/>
        <w:snapToGrid w:val="0"/>
        <w:spacing w:line="360" w:lineRule="auto"/>
        <w:ind w:firstLineChars="0" w:firstLine="0"/>
        <w:rPr>
          <w:rFonts w:ascii="仿宋" w:eastAsia="仿宋" w:hAnsi="仿宋"/>
          <w:sz w:val="28"/>
          <w:szCs w:val="28"/>
        </w:rPr>
      </w:pPr>
      <w:r w:rsidRPr="005B1E55">
        <w:rPr>
          <w:rFonts w:ascii="仿宋" w:eastAsia="仿宋" w:hAnsi="仿宋"/>
          <w:sz w:val="28"/>
          <w:szCs w:val="28"/>
        </w:rPr>
        <w:t>1.利用有身份标识的生物样本进行其他研究时，需要经伦理委员会审查，必要时再次知情同意，并注意其中隐私保护与知情同意书要素的审查。</w:t>
      </w:r>
    </w:p>
    <w:p w:rsidR="005B1E55" w:rsidRDefault="009D5357" w:rsidP="009E0EB4">
      <w:pPr>
        <w:pStyle w:val="a3"/>
        <w:adjustRightInd w:val="0"/>
        <w:snapToGrid w:val="0"/>
        <w:spacing w:line="360" w:lineRule="auto"/>
        <w:ind w:firstLineChars="0" w:firstLine="0"/>
        <w:rPr>
          <w:rFonts w:ascii="仿宋" w:eastAsia="仿宋" w:hAnsi="仿宋"/>
          <w:sz w:val="28"/>
          <w:szCs w:val="28"/>
        </w:rPr>
      </w:pPr>
      <w:r w:rsidRPr="005B1E55">
        <w:rPr>
          <w:rFonts w:ascii="仿宋" w:eastAsia="仿宋" w:hAnsi="仿宋"/>
          <w:sz w:val="28"/>
          <w:szCs w:val="28"/>
        </w:rPr>
        <w:t>2.利用有身份标识的临床诊断、治疗资料进行研究时，在采集上述资料时</w:t>
      </w:r>
      <w:proofErr w:type="gramStart"/>
      <w:r w:rsidRPr="005B1E55">
        <w:rPr>
          <w:rFonts w:ascii="仿宋" w:eastAsia="仿宋" w:hAnsi="仿宋"/>
          <w:sz w:val="28"/>
          <w:szCs w:val="28"/>
        </w:rPr>
        <w:t>须签署泛</w:t>
      </w:r>
      <w:proofErr w:type="gramEnd"/>
      <w:r w:rsidRPr="005B1E55">
        <w:rPr>
          <w:rFonts w:ascii="仿宋" w:eastAsia="仿宋" w:hAnsi="仿宋"/>
          <w:sz w:val="28"/>
          <w:szCs w:val="28"/>
        </w:rPr>
        <w:t>知情同意书，告知用于将来研究的可能性，并告知将来</w:t>
      </w:r>
      <w:r w:rsidRPr="005B1E55">
        <w:rPr>
          <w:rFonts w:ascii="仿宋" w:eastAsia="仿宋" w:hAnsi="仿宋"/>
          <w:sz w:val="28"/>
          <w:szCs w:val="28"/>
        </w:rPr>
        <w:lastRenderedPageBreak/>
        <w:t>研究应用时再次知情同意的条件和方式。</w:t>
      </w:r>
    </w:p>
    <w:p w:rsidR="005B1E55" w:rsidRDefault="009D5357" w:rsidP="009E0EB4">
      <w:pPr>
        <w:pStyle w:val="a3"/>
        <w:adjustRightInd w:val="0"/>
        <w:snapToGrid w:val="0"/>
        <w:spacing w:line="360" w:lineRule="auto"/>
        <w:ind w:firstLineChars="0" w:firstLine="0"/>
        <w:rPr>
          <w:rFonts w:ascii="仿宋" w:eastAsia="仿宋" w:hAnsi="仿宋"/>
          <w:sz w:val="28"/>
          <w:szCs w:val="28"/>
        </w:rPr>
      </w:pPr>
      <w:r w:rsidRPr="005B1E55">
        <w:rPr>
          <w:rFonts w:ascii="仿宋" w:eastAsia="仿宋" w:hAnsi="仿宋"/>
          <w:sz w:val="28"/>
          <w:szCs w:val="28"/>
        </w:rPr>
        <w:t>3.当研究方案的实施程序或条件发生变化，或者修改已批准的研究方案时，在伦理委员会审查批准后，须重新获得受试者的知情同意，并审查完成研究的受试者是否需要再次告知，及明确告知的形式。</w:t>
      </w:r>
    </w:p>
    <w:p w:rsidR="005B1E55" w:rsidRPr="00A97D35" w:rsidRDefault="009D5357" w:rsidP="009E0EB4">
      <w:pPr>
        <w:pStyle w:val="a3"/>
        <w:adjustRightInd w:val="0"/>
        <w:snapToGrid w:val="0"/>
        <w:spacing w:line="360" w:lineRule="auto"/>
        <w:ind w:firstLineChars="0" w:firstLine="0"/>
        <w:rPr>
          <w:rFonts w:ascii="仿宋" w:eastAsia="仿宋" w:hAnsi="仿宋"/>
          <w:b/>
          <w:sz w:val="28"/>
          <w:szCs w:val="28"/>
        </w:rPr>
      </w:pPr>
      <w:r w:rsidRPr="00A97D35">
        <w:rPr>
          <w:rFonts w:ascii="仿宋" w:eastAsia="仿宋" w:hAnsi="仿宋"/>
          <w:b/>
          <w:sz w:val="28"/>
          <w:szCs w:val="28"/>
        </w:rPr>
        <w:t>（六）免除知情同意书签字</w:t>
      </w:r>
    </w:p>
    <w:p w:rsidR="005B1E55" w:rsidRPr="00A97D35"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A97D35">
        <w:rPr>
          <w:rFonts w:ascii="仿宋" w:eastAsia="仿宋" w:hAnsi="仿宋"/>
          <w:b/>
          <w:sz w:val="28"/>
          <w:szCs w:val="28"/>
        </w:rPr>
        <w:t>1.保护受试者隐私</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在某些特殊条件下，因知情同意书签字将造成受试者隐私泄露，可以在进行知情同意后，免除知情同意书签字。虽然可以免签知情同意书，</w:t>
      </w:r>
      <w:proofErr w:type="gramStart"/>
      <w:r w:rsidRPr="005B1E55">
        <w:rPr>
          <w:rFonts w:ascii="仿宋" w:eastAsia="仿宋" w:hAnsi="仿宋"/>
          <w:sz w:val="28"/>
          <w:szCs w:val="28"/>
        </w:rPr>
        <w:t>但是应告受试者</w:t>
      </w:r>
      <w:proofErr w:type="gramEnd"/>
      <w:r w:rsidRPr="005B1E55">
        <w:rPr>
          <w:rFonts w:ascii="仿宋" w:eastAsia="仿宋" w:hAnsi="仿宋"/>
          <w:sz w:val="28"/>
          <w:szCs w:val="28"/>
        </w:rPr>
        <w:t>可以要求研究者提供其一份知情同意书,以便随时查阅。另外，伦理委员会需要评估是否存在免签知情同意书的文化因素。</w:t>
      </w:r>
    </w:p>
    <w:p w:rsidR="005B1E55" w:rsidRPr="00826066" w:rsidRDefault="005B1E55"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hint="eastAsia"/>
          <w:b/>
          <w:sz w:val="28"/>
          <w:szCs w:val="28"/>
        </w:rPr>
        <w:t>2.</w:t>
      </w:r>
      <w:r w:rsidR="009D5357" w:rsidRPr="00826066">
        <w:rPr>
          <w:rFonts w:ascii="仿宋" w:eastAsia="仿宋" w:hAnsi="仿宋"/>
          <w:b/>
          <w:sz w:val="28"/>
          <w:szCs w:val="28"/>
        </w:rPr>
        <w:t>研究程序因素</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研究风险符合最小风险，并且研究程序无法实现知情同意书签署步骤，经伦理委员会批准，可免除知情同意书签字的形式，但须提供进行了知情同意的证明资料。</w:t>
      </w:r>
    </w:p>
    <w:p w:rsidR="005B1E55"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（七）免除知情同意</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利用记录在案的匿名或匿名化生物样本、临床数据和资料进行研究时，伦理委员会应严格审查免除知情同意的条件和隐私保护的措施。</w:t>
      </w:r>
    </w:p>
    <w:p w:rsidR="005B1E55"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（八）生物样本库的泛知情同意</w:t>
      </w:r>
    </w:p>
    <w:p w:rsidR="0082606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生物样本的采集和储存均应获得伦理委员会批准。研究的知情同意书中应告知是否进行生物样本的采集、储存及可能应用于将来研究，或应用生物样本数据进行再分析。因将来研究的不确定性，生物样本</w:t>
      </w:r>
      <w:proofErr w:type="gramStart"/>
      <w:r w:rsidRPr="005B1E55">
        <w:rPr>
          <w:rFonts w:ascii="仿宋" w:eastAsia="仿宋" w:hAnsi="仿宋"/>
          <w:sz w:val="28"/>
          <w:szCs w:val="28"/>
        </w:rPr>
        <w:t>库一般</w:t>
      </w:r>
      <w:proofErr w:type="gramEnd"/>
      <w:r w:rsidRPr="005B1E55">
        <w:rPr>
          <w:rFonts w:ascii="仿宋" w:eastAsia="仿宋" w:hAnsi="仿宋"/>
          <w:sz w:val="28"/>
          <w:szCs w:val="28"/>
        </w:rPr>
        <w:t>采用泛知情同意的方式，但应明确告知储存的生物样本将来会再次应用于研究，并告知撤回知情同意的方式及联系人。受试者签署生物样本库的泛知情同意书，再次使用该生物样本进行研究时，应经</w:t>
      </w:r>
      <w:r w:rsidRPr="005B1E55">
        <w:rPr>
          <w:rFonts w:ascii="仿宋" w:eastAsia="仿宋" w:hAnsi="仿宋"/>
          <w:sz w:val="28"/>
          <w:szCs w:val="28"/>
        </w:rPr>
        <w:lastRenderedPageBreak/>
        <w:t>伦理委员会批准方可免除知情同意。</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涉及人类遗传资源的研究，应遵守《中华人民共和国人类遗传资源管理条例》。</w:t>
      </w:r>
    </w:p>
    <w:p w:rsidR="005B1E55"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五、招募资料和招募方式审查要点</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招募广告应包含必要的信息，如研究基本信息、申办者和研究者信息、受试者的纳入与排除标准、研究者的联系方式等。招募广告不应包含利诱、胁迫等可能对受试者造成不当影响的内容，向受试者提供的其他文件也应符合伦理要求。招募方式应符合伦理要求，应在伦理委员会审查同意后方可应用。</w:t>
      </w:r>
    </w:p>
    <w:p w:rsidR="005B1E55"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六、隐私保护与保密</w:t>
      </w:r>
    </w:p>
    <w:p w:rsidR="0082606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应妥善保存医疗记录，受试者个人信息应保密。在精神障碍患者知情同意的情况下，披露信息不违反保密原则，但应保证患者对披露的原因、内容以及可能的后果有全面理解。</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在法律法规允许范围内，相关部门和人员可查阅受试者的个人信息，包括病历记录、生物样本。研究应根据法律法规确保受试者身份信息不公开。公开发表研究结果时，受试者的身份应保密。</w:t>
      </w:r>
    </w:p>
    <w:p w:rsidR="005B1E55"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七、受试者权益保护</w:t>
      </w:r>
    </w:p>
    <w:p w:rsidR="005B1E55"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（一）受试者的选择和保护</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研究纳入受试者的人群特征应符合科学和伦理的要求，包括诊断、性别、年龄、种族等。研究的受益在精神障碍群体中公平、公正的分配。拟采取的招募方式和方法获得伦理批准。应避免从公共福利机构中招募精神障碍受试者，必要时应向受试者法定代理人或法定监护人告知有关研究的信息。</w:t>
      </w:r>
    </w:p>
    <w:p w:rsidR="005B1E55"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（二）受试者的医疗和保护</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理委员会应审查研究中不给予标准治疗的理由，在研究过程中和</w:t>
      </w:r>
      <w:r w:rsidRPr="005B1E55">
        <w:rPr>
          <w:rFonts w:ascii="仿宋" w:eastAsia="仿宋" w:hAnsi="仿宋"/>
          <w:sz w:val="28"/>
          <w:szCs w:val="28"/>
        </w:rPr>
        <w:lastRenderedPageBreak/>
        <w:t>结束后，为受试者提供医疗保障，例如适当的医疗监测、心理与社会支持等。受试者自愿退出研究或研究结束后，不应继续提供受试者研究用药；特殊情况下，如紧急使用或出于同情而提供，或延长使用研究用药，均需制定相应的标准，并获伦理批准。</w:t>
      </w:r>
    </w:p>
    <w:p w:rsidR="005B1E55"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（三）受试者的补偿与赔偿</w:t>
      </w:r>
    </w:p>
    <w:p w:rsidR="005B1E55"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伦理委员会应审查受试者补偿，包括现金、服务、礼物等，补偿要适度，不能构成利诱。因参加临床研究造成受试者损害时，申办方应负责赔偿或治疗。临床研究应提供受试者保险，保险合同签订的主体和本项目的资助方应为相同主体，保险条款应符合伦理要求，包含以下方面：被保险人应该为受试者，投保金额足以覆盖伤害费用，保险条款公平，保险索赔程序不过于繁琐等。如为国际多中心研究，应在中国有独立的保单，保险合同应提供原文及其中文版本。</w:t>
      </w:r>
    </w:p>
    <w:p w:rsidR="005B1E55"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八、涉及弱势群体的研究</w:t>
      </w:r>
    </w:p>
    <w:p w:rsidR="005B1E55"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（一）纳入精神障碍人群开展研究的条件</w:t>
      </w:r>
    </w:p>
    <w:p w:rsidR="005C1C56" w:rsidRDefault="009D5357" w:rsidP="009E0EB4">
      <w:pPr>
        <w:pStyle w:val="a3"/>
        <w:adjustRightInd w:val="0"/>
        <w:snapToGrid w:val="0"/>
        <w:spacing w:line="360" w:lineRule="auto"/>
        <w:ind w:firstLineChars="0" w:firstLine="0"/>
        <w:rPr>
          <w:rFonts w:ascii="仿宋" w:eastAsia="仿宋" w:hAnsi="仿宋"/>
          <w:sz w:val="28"/>
          <w:szCs w:val="28"/>
        </w:rPr>
      </w:pPr>
      <w:r w:rsidRPr="005B1E55">
        <w:rPr>
          <w:rFonts w:ascii="仿宋" w:eastAsia="仿宋" w:hAnsi="仿宋"/>
          <w:sz w:val="28"/>
          <w:szCs w:val="28"/>
        </w:rPr>
        <w:t>1.研究是针对重性精神障碍特有的疾病或健康问题，仅以重性精神障碍人群作为受试者方可开展。</w:t>
      </w:r>
    </w:p>
    <w:p w:rsidR="005C1C56" w:rsidRDefault="009D5357" w:rsidP="009E0EB4">
      <w:pPr>
        <w:pStyle w:val="a3"/>
        <w:adjustRightInd w:val="0"/>
        <w:snapToGrid w:val="0"/>
        <w:spacing w:line="360" w:lineRule="auto"/>
        <w:ind w:firstLineChars="0" w:firstLine="0"/>
        <w:rPr>
          <w:rFonts w:ascii="仿宋" w:eastAsia="仿宋" w:hAnsi="仿宋"/>
          <w:sz w:val="28"/>
          <w:szCs w:val="28"/>
        </w:rPr>
      </w:pPr>
      <w:r w:rsidRPr="005B1E55">
        <w:rPr>
          <w:rFonts w:ascii="仿宋" w:eastAsia="仿宋" w:hAnsi="仿宋"/>
          <w:sz w:val="28"/>
          <w:szCs w:val="28"/>
        </w:rPr>
        <w:t>2.为保障精神障碍受试者权益，当受试者无民事行为能力，不能给予知情同意时，要获得其法定代理人或法定监护人的知情同意，如有可能，还应同时获得受试者本人的同意；受试者为限制民事行为能力，知情同意能力受损，需要同时获得受试者本人及其法定代理人或法定监护人的知情同意；受试者为完全民事行为能力，应获得受试者的知情同意。</w:t>
      </w:r>
    </w:p>
    <w:p w:rsidR="00826066" w:rsidRDefault="009D5357" w:rsidP="009E0EB4">
      <w:pPr>
        <w:pStyle w:val="a3"/>
        <w:adjustRightInd w:val="0"/>
        <w:snapToGrid w:val="0"/>
        <w:spacing w:line="360" w:lineRule="auto"/>
        <w:ind w:firstLineChars="0" w:firstLine="0"/>
        <w:rPr>
          <w:rFonts w:ascii="仿宋" w:eastAsia="仿宋" w:hAnsi="仿宋"/>
          <w:sz w:val="28"/>
          <w:szCs w:val="28"/>
        </w:rPr>
      </w:pPr>
      <w:r w:rsidRPr="00826066">
        <w:rPr>
          <w:rFonts w:ascii="仿宋" w:eastAsia="仿宋" w:hAnsi="仿宋"/>
          <w:b/>
          <w:sz w:val="28"/>
          <w:szCs w:val="28"/>
        </w:rPr>
        <w:t>（二）涉及老年精神障碍受试者的研究</w:t>
      </w:r>
    </w:p>
    <w:p w:rsidR="005C1C5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涉及老年精神障碍的临床研究应有充分的前期基础，避免重复研究，使老年精神障碍受试者承担不必要的风险。</w:t>
      </w:r>
    </w:p>
    <w:p w:rsidR="005C1C56"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lastRenderedPageBreak/>
        <w:t>1.主审委员</w:t>
      </w:r>
    </w:p>
    <w:p w:rsidR="005C1C5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伦理委员应包含老年精神医学专家，</w:t>
      </w:r>
      <w:proofErr w:type="gramStart"/>
      <w:r w:rsidRPr="005B1E55">
        <w:rPr>
          <w:rFonts w:ascii="仿宋" w:eastAsia="仿宋" w:hAnsi="仿宋"/>
          <w:sz w:val="28"/>
          <w:szCs w:val="28"/>
        </w:rPr>
        <w:t>主审委员</w:t>
      </w:r>
      <w:proofErr w:type="gramEnd"/>
      <w:r w:rsidRPr="005B1E55">
        <w:rPr>
          <w:rFonts w:ascii="仿宋" w:eastAsia="仿宋" w:hAnsi="仿宋"/>
          <w:sz w:val="28"/>
          <w:szCs w:val="28"/>
        </w:rPr>
        <w:t>需接受</w:t>
      </w:r>
      <w:proofErr w:type="gramStart"/>
      <w:r w:rsidRPr="005B1E55">
        <w:rPr>
          <w:rFonts w:ascii="仿宋" w:eastAsia="仿宋" w:hAnsi="仿宋"/>
          <w:sz w:val="28"/>
          <w:szCs w:val="28"/>
        </w:rPr>
        <w:t>老年精</w:t>
      </w:r>
      <w:proofErr w:type="gramEnd"/>
      <w:r w:rsidRPr="005B1E55">
        <w:rPr>
          <w:rFonts w:ascii="仿宋" w:eastAsia="仿宋" w:hAnsi="仿宋"/>
          <w:sz w:val="28"/>
          <w:szCs w:val="28"/>
        </w:rPr>
        <w:t>医学及研究的知识培训。审查</w:t>
      </w:r>
      <w:proofErr w:type="gramStart"/>
      <w:r w:rsidRPr="005B1E55">
        <w:rPr>
          <w:rFonts w:ascii="仿宋" w:eastAsia="仿宋" w:hAnsi="仿宋"/>
          <w:sz w:val="28"/>
          <w:szCs w:val="28"/>
        </w:rPr>
        <w:t>老年药</w:t>
      </w:r>
      <w:proofErr w:type="gramEnd"/>
      <w:r w:rsidRPr="005B1E55">
        <w:rPr>
          <w:rFonts w:ascii="仿宋" w:eastAsia="仿宋" w:hAnsi="仿宋"/>
          <w:sz w:val="28"/>
          <w:szCs w:val="28"/>
        </w:rPr>
        <w:t>代动力学研究、药物相互作用的研究，建议由临床精神药理学专家作为主审或独立顾问。</w:t>
      </w:r>
    </w:p>
    <w:p w:rsidR="005C1C56" w:rsidRPr="00826066" w:rsidRDefault="005C1C56"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hint="eastAsia"/>
          <w:b/>
          <w:sz w:val="28"/>
          <w:szCs w:val="28"/>
        </w:rPr>
        <w:t>2.</w:t>
      </w:r>
      <w:r w:rsidR="009D5357" w:rsidRPr="00826066">
        <w:rPr>
          <w:rFonts w:ascii="仿宋" w:eastAsia="仿宋" w:hAnsi="仿宋"/>
          <w:b/>
          <w:sz w:val="28"/>
          <w:szCs w:val="28"/>
        </w:rPr>
        <w:t>研究团队</w:t>
      </w:r>
    </w:p>
    <w:p w:rsidR="005C1C5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研究团队应包含目标疾病领域的老年医学专家。干预性的研究中，研究团队成员应具备急诊和急救的能力。</w:t>
      </w:r>
    </w:p>
    <w:p w:rsidR="005C1C56" w:rsidRPr="00826066" w:rsidRDefault="005C1C56"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hint="eastAsia"/>
          <w:b/>
          <w:sz w:val="28"/>
          <w:szCs w:val="28"/>
        </w:rPr>
        <w:t>3.</w:t>
      </w:r>
      <w:r w:rsidR="009D5357" w:rsidRPr="00826066">
        <w:rPr>
          <w:rFonts w:ascii="仿宋" w:eastAsia="仿宋" w:hAnsi="仿宋"/>
          <w:b/>
          <w:sz w:val="28"/>
          <w:szCs w:val="28"/>
        </w:rPr>
        <w:t>知情同意</w:t>
      </w:r>
    </w:p>
    <w:p w:rsidR="00AB7C0B"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在知情同意过程中，老年精神障碍受试者应和老年健康受试者得到同样尊重。知情同意书的文字表达应基于老年受试者的理解能力，便于阅读、易于理解。可根据具体研究的老年精神障碍的认知水平应用不同形式的知情同意书。应评估法定代理人或法定监护人与老年受试者利益的一致性，避免诱导或胁迫老年精神障碍患者参与研究。</w:t>
      </w:r>
    </w:p>
    <w:p w:rsidR="00AB7C0B"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（三）涉及儿童精神障碍受试者的研究</w:t>
      </w:r>
    </w:p>
    <w:p w:rsidR="00AB7C0B"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1.儿童受试者的选择与保护</w:t>
      </w:r>
    </w:p>
    <w:p w:rsidR="00AB7C0B"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应充分考虑儿童心身发育特点，参与研究不应影响儿童心理及生长发育，不会使儿童精神障碍受试者及其家庭受到歧视，不侵犯儿童及其家庭隐私。研究涉及儿童精神障碍患者、社会福利机构儿童时，仅限该人群特有疾病且有明显受益，方能开展。儿童临床研究，如为成人剂量外推或体外试验剂量外推，应提供依据。</w:t>
      </w:r>
    </w:p>
    <w:p w:rsidR="00AB7C0B" w:rsidRPr="00826066" w:rsidRDefault="00AB7C0B"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hint="eastAsia"/>
          <w:b/>
          <w:sz w:val="28"/>
          <w:szCs w:val="28"/>
        </w:rPr>
        <w:t>2.</w:t>
      </w:r>
      <w:r w:rsidR="009D5357" w:rsidRPr="00826066">
        <w:rPr>
          <w:rFonts w:ascii="仿宋" w:eastAsia="仿宋" w:hAnsi="仿宋"/>
          <w:b/>
          <w:sz w:val="28"/>
          <w:szCs w:val="28"/>
        </w:rPr>
        <w:t>知情同意书的签署</w:t>
      </w:r>
    </w:p>
    <w:p w:rsidR="0082606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 xml:space="preserve">根据《民法典》按小于 8 周岁、8-18 周岁年龄段设计知情同意书，16-18 </w:t>
      </w:r>
      <w:proofErr w:type="gramStart"/>
      <w:r w:rsidRPr="005B1E55">
        <w:rPr>
          <w:rFonts w:ascii="仿宋" w:eastAsia="仿宋" w:hAnsi="仿宋"/>
          <w:sz w:val="28"/>
          <w:szCs w:val="28"/>
        </w:rPr>
        <w:t>岁具有</w:t>
      </w:r>
      <w:proofErr w:type="gramEnd"/>
      <w:r w:rsidRPr="005B1E55">
        <w:rPr>
          <w:rFonts w:ascii="仿宋" w:eastAsia="仿宋" w:hAnsi="仿宋"/>
          <w:sz w:val="28"/>
          <w:szCs w:val="28"/>
        </w:rPr>
        <w:t>独立经济能力的未成年人，可决定是否参加研究。</w:t>
      </w:r>
      <w:r w:rsidR="00826066">
        <w:rPr>
          <w:rFonts w:ascii="仿宋" w:eastAsia="仿宋" w:hAnsi="仿宋" w:hint="eastAsia"/>
          <w:sz w:val="28"/>
          <w:szCs w:val="28"/>
        </w:rPr>
        <w:t xml:space="preserve">  </w:t>
      </w:r>
    </w:p>
    <w:p w:rsidR="00826066"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知情同意书的签署还应结合儿童精神障碍受试者生理和心理受损的程度，伦理审查时，须由儿童精神病学专家评估风险，根据具体</w:t>
      </w:r>
      <w:r w:rsidRPr="005B1E55">
        <w:rPr>
          <w:rFonts w:ascii="仿宋" w:eastAsia="仿宋" w:hAnsi="仿宋"/>
          <w:sz w:val="28"/>
          <w:szCs w:val="28"/>
        </w:rPr>
        <w:lastRenderedPageBreak/>
        <w:t>研究纳入受试者的疾病特点、精神心理受损程度评估儿童的知情同意能力，严格把关。</w:t>
      </w:r>
    </w:p>
    <w:p w:rsidR="00AB7C0B"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签署知情同意书时，应保存受试者的出生证明、身份证等有效证明材料。长期、持续性或生物样本再次使用等研究，应取得该弱势人群持续性的知情同意。</w:t>
      </w:r>
    </w:p>
    <w:p w:rsidR="00AB7C0B"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九、涉及特定地区人群或种族的研究</w:t>
      </w:r>
    </w:p>
    <w:p w:rsidR="00AB7C0B"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涉及特殊遗传资源，特别是不同文化、特定地区或种族研究，审查应注意遗传资源的保护，评估该研究和研究结果对特殊疾病人群、特定地区人群或族群预期的影响。此外，应注意外界因素对个人知情同意的影响，研究过程中应了解该人群的文化特点。该类研究应有利于当地发展，例如加强当地的医疗卫生服务、提升研究能力、提高应对公共卫生需求的能力等。</w:t>
      </w:r>
    </w:p>
    <w:p w:rsidR="00AB7C0B"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t>十、精神医学的中医研究的审查</w:t>
      </w:r>
    </w:p>
    <w:p w:rsidR="00AB7C0B"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（一）中医药研究</w:t>
      </w:r>
    </w:p>
    <w:p w:rsidR="00AB7C0B"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精神医学中的中医药研究是有中国特色的，伦理审查应基于中医药长期临床使用经验，需注意中医辨证论治的依据，必要时应有充分的实验室研究和动物实验证据。多成分混合中药的伦理审查，应考虑中药精神药理学作用的特点及安全性，注意中医证候、症型的选择。</w:t>
      </w:r>
    </w:p>
    <w:p w:rsidR="00AB7C0B" w:rsidRPr="00826066" w:rsidRDefault="009D5357" w:rsidP="009E0EB4">
      <w:pPr>
        <w:pStyle w:val="a3"/>
        <w:adjustRightInd w:val="0"/>
        <w:snapToGrid w:val="0"/>
        <w:spacing w:line="360" w:lineRule="auto"/>
        <w:ind w:firstLineChars="0" w:firstLine="0"/>
        <w:rPr>
          <w:rFonts w:ascii="仿宋" w:eastAsia="仿宋" w:hAnsi="仿宋"/>
          <w:b/>
          <w:sz w:val="28"/>
          <w:szCs w:val="28"/>
        </w:rPr>
      </w:pPr>
      <w:r w:rsidRPr="00826066">
        <w:rPr>
          <w:rFonts w:ascii="仿宋" w:eastAsia="仿宋" w:hAnsi="仿宋"/>
          <w:b/>
          <w:sz w:val="28"/>
          <w:szCs w:val="28"/>
        </w:rPr>
        <w:t>（二）针灸研究</w:t>
      </w:r>
    </w:p>
    <w:p w:rsidR="00AB7C0B" w:rsidRDefault="009D5357" w:rsidP="00826066">
      <w:pPr>
        <w:pStyle w:val="a3"/>
        <w:adjustRightInd w:val="0"/>
        <w:snapToGrid w:val="0"/>
        <w:spacing w:line="360" w:lineRule="auto"/>
        <w:ind w:firstLine="560"/>
        <w:rPr>
          <w:rFonts w:ascii="仿宋" w:eastAsia="仿宋" w:hAnsi="仿宋"/>
          <w:sz w:val="28"/>
          <w:szCs w:val="28"/>
        </w:rPr>
      </w:pPr>
      <w:r w:rsidRPr="005B1E55">
        <w:rPr>
          <w:rFonts w:ascii="仿宋" w:eastAsia="仿宋" w:hAnsi="仿宋"/>
          <w:sz w:val="28"/>
          <w:szCs w:val="28"/>
        </w:rPr>
        <w:t>中医干预方法为针灸时，知情同意书中应明确告知针灸穴位，可能出现的躯体不良反应，同时还应关注可能产生的精神心理反应，制定相应的告知程序、应急处理预案。</w:t>
      </w:r>
    </w:p>
    <w:p w:rsidR="00826066" w:rsidRDefault="00826066" w:rsidP="00826066">
      <w:pPr>
        <w:pStyle w:val="a3"/>
        <w:adjustRightInd w:val="0"/>
        <w:snapToGrid w:val="0"/>
        <w:spacing w:line="360" w:lineRule="auto"/>
        <w:ind w:firstLine="560"/>
        <w:rPr>
          <w:rFonts w:ascii="仿宋" w:eastAsia="仿宋" w:hAnsi="仿宋"/>
          <w:sz w:val="28"/>
          <w:szCs w:val="28"/>
        </w:rPr>
      </w:pPr>
    </w:p>
    <w:p w:rsidR="00826066" w:rsidRDefault="00826066" w:rsidP="00826066">
      <w:pPr>
        <w:pStyle w:val="a3"/>
        <w:adjustRightInd w:val="0"/>
        <w:snapToGrid w:val="0"/>
        <w:spacing w:line="360" w:lineRule="auto"/>
        <w:ind w:firstLine="560"/>
        <w:rPr>
          <w:rFonts w:ascii="仿宋" w:eastAsia="仿宋" w:hAnsi="仿宋"/>
          <w:sz w:val="28"/>
          <w:szCs w:val="28"/>
        </w:rPr>
      </w:pPr>
    </w:p>
    <w:p w:rsidR="00826066" w:rsidRDefault="00826066" w:rsidP="00826066">
      <w:pPr>
        <w:pStyle w:val="a3"/>
        <w:adjustRightInd w:val="0"/>
        <w:snapToGrid w:val="0"/>
        <w:spacing w:line="360" w:lineRule="auto"/>
        <w:ind w:firstLine="560"/>
        <w:rPr>
          <w:rFonts w:ascii="仿宋" w:eastAsia="仿宋" w:hAnsi="仿宋" w:hint="eastAsia"/>
          <w:sz w:val="28"/>
          <w:szCs w:val="28"/>
        </w:rPr>
      </w:pPr>
    </w:p>
    <w:p w:rsidR="00AB7C0B" w:rsidRPr="00826066" w:rsidRDefault="009D5357" w:rsidP="009E0EB4">
      <w:pPr>
        <w:pStyle w:val="a3"/>
        <w:adjustRightInd w:val="0"/>
        <w:snapToGrid w:val="0"/>
        <w:spacing w:line="360" w:lineRule="auto"/>
        <w:ind w:firstLineChars="0" w:firstLine="0"/>
        <w:rPr>
          <w:rFonts w:ascii="仿宋" w:eastAsia="仿宋" w:hAnsi="仿宋" w:hint="eastAsia"/>
          <w:b/>
          <w:sz w:val="28"/>
          <w:szCs w:val="28"/>
        </w:rPr>
      </w:pPr>
      <w:r w:rsidRPr="00826066">
        <w:rPr>
          <w:rFonts w:ascii="仿宋" w:eastAsia="仿宋" w:hAnsi="仿宋"/>
          <w:b/>
          <w:sz w:val="28"/>
          <w:szCs w:val="28"/>
        </w:rPr>
        <w:lastRenderedPageBreak/>
        <w:t>鸣 谢</w:t>
      </w:r>
    </w:p>
    <w:p w:rsidR="00AB7C0B" w:rsidRDefault="009D5357" w:rsidP="009E0EB4">
      <w:pPr>
        <w:pStyle w:val="a3"/>
        <w:adjustRightInd w:val="0"/>
        <w:snapToGrid w:val="0"/>
        <w:spacing w:line="360" w:lineRule="auto"/>
        <w:ind w:firstLineChars="0" w:firstLine="0"/>
        <w:rPr>
          <w:rFonts w:ascii="仿宋" w:eastAsia="仿宋" w:hAnsi="仿宋" w:hint="eastAsia"/>
          <w:sz w:val="28"/>
          <w:szCs w:val="28"/>
        </w:rPr>
      </w:pPr>
      <w:r w:rsidRPr="00826066">
        <w:rPr>
          <w:rFonts w:ascii="仿宋" w:eastAsia="仿宋" w:hAnsi="仿宋"/>
          <w:b/>
          <w:sz w:val="28"/>
          <w:szCs w:val="28"/>
        </w:rPr>
        <w:t>执笔人：王雪芹</w:t>
      </w:r>
      <w:r w:rsidRPr="005B1E55">
        <w:rPr>
          <w:rFonts w:ascii="仿宋" w:eastAsia="仿宋" w:hAnsi="仿宋"/>
          <w:sz w:val="28"/>
          <w:szCs w:val="28"/>
        </w:rPr>
        <w:t xml:space="preserve"> 北京大学第六医院 伦理委员会办公室主任</w:t>
      </w:r>
    </w:p>
    <w:p w:rsidR="00826066" w:rsidRDefault="009D5357" w:rsidP="009E0EB4">
      <w:pPr>
        <w:pStyle w:val="a3"/>
        <w:adjustRightInd w:val="0"/>
        <w:snapToGrid w:val="0"/>
        <w:spacing w:line="360" w:lineRule="auto"/>
        <w:ind w:firstLineChars="0" w:firstLine="0"/>
        <w:rPr>
          <w:rFonts w:ascii="仿宋" w:eastAsia="仿宋" w:hAnsi="仿宋"/>
          <w:sz w:val="28"/>
          <w:szCs w:val="28"/>
        </w:rPr>
      </w:pPr>
      <w:r w:rsidRPr="00826066">
        <w:rPr>
          <w:rFonts w:ascii="仿宋" w:eastAsia="仿宋" w:hAnsi="仿宋"/>
          <w:b/>
          <w:sz w:val="28"/>
          <w:szCs w:val="28"/>
        </w:rPr>
        <w:t>通信作者：孙洪强</w:t>
      </w:r>
      <w:r w:rsidRPr="005B1E55">
        <w:rPr>
          <w:rFonts w:ascii="仿宋" w:eastAsia="仿宋" w:hAnsi="仿宋"/>
          <w:sz w:val="28"/>
          <w:szCs w:val="28"/>
        </w:rPr>
        <w:t xml:space="preserve"> 北京大学第六医院 </w:t>
      </w:r>
      <w:proofErr w:type="gramStart"/>
      <w:r w:rsidRPr="005B1E55">
        <w:rPr>
          <w:rFonts w:ascii="仿宋" w:eastAsia="仿宋" w:hAnsi="仿宋"/>
          <w:sz w:val="28"/>
          <w:szCs w:val="28"/>
        </w:rPr>
        <w:t>医疗副</w:t>
      </w:r>
      <w:proofErr w:type="gramEnd"/>
      <w:r w:rsidRPr="005B1E55">
        <w:rPr>
          <w:rFonts w:ascii="仿宋" w:eastAsia="仿宋" w:hAnsi="仿宋"/>
          <w:sz w:val="28"/>
          <w:szCs w:val="28"/>
        </w:rPr>
        <w:t>院长</w:t>
      </w:r>
    </w:p>
    <w:p w:rsidR="00AB7C0B" w:rsidRDefault="009D5357" w:rsidP="00826066">
      <w:pPr>
        <w:pStyle w:val="a3"/>
        <w:adjustRightInd w:val="0"/>
        <w:snapToGrid w:val="0"/>
        <w:spacing w:line="360" w:lineRule="auto"/>
        <w:ind w:firstLineChars="500" w:firstLine="1405"/>
        <w:rPr>
          <w:rFonts w:ascii="仿宋" w:eastAsia="仿宋" w:hAnsi="仿宋" w:hint="eastAsia"/>
          <w:sz w:val="28"/>
          <w:szCs w:val="28"/>
        </w:rPr>
      </w:pPr>
      <w:r w:rsidRPr="00826066">
        <w:rPr>
          <w:rFonts w:ascii="仿宋" w:eastAsia="仿宋" w:hAnsi="仿宋"/>
          <w:b/>
          <w:sz w:val="28"/>
          <w:szCs w:val="28"/>
        </w:rPr>
        <w:t>陆</w:t>
      </w:r>
      <w:r w:rsidR="00826066">
        <w:rPr>
          <w:rFonts w:ascii="仿宋" w:eastAsia="仿宋" w:hAnsi="仿宋" w:hint="eastAsia"/>
          <w:b/>
          <w:sz w:val="28"/>
          <w:szCs w:val="28"/>
        </w:rPr>
        <w:t xml:space="preserve">  </w:t>
      </w:r>
      <w:r w:rsidRPr="00826066">
        <w:rPr>
          <w:rFonts w:ascii="仿宋" w:eastAsia="仿宋" w:hAnsi="仿宋"/>
          <w:b/>
          <w:sz w:val="28"/>
          <w:szCs w:val="28"/>
        </w:rPr>
        <w:t>林</w:t>
      </w:r>
      <w:r w:rsidRPr="00AB7C0B">
        <w:rPr>
          <w:rFonts w:ascii="仿宋" w:eastAsia="仿宋" w:hAnsi="仿宋"/>
          <w:sz w:val="28"/>
          <w:szCs w:val="28"/>
        </w:rPr>
        <w:t xml:space="preserve"> 北京大学第六医院 院长</w:t>
      </w:r>
    </w:p>
    <w:p w:rsidR="004F63C1" w:rsidRPr="00AB7C0B" w:rsidRDefault="009D5357" w:rsidP="009E0EB4">
      <w:pPr>
        <w:pStyle w:val="a3"/>
        <w:adjustRightInd w:val="0"/>
        <w:snapToGrid w:val="0"/>
        <w:spacing w:line="360" w:lineRule="auto"/>
        <w:ind w:firstLineChars="0" w:firstLine="0"/>
        <w:rPr>
          <w:rFonts w:ascii="仿宋" w:eastAsia="仿宋" w:hAnsi="仿宋"/>
          <w:sz w:val="28"/>
          <w:szCs w:val="28"/>
        </w:rPr>
      </w:pPr>
      <w:r w:rsidRPr="00826066">
        <w:rPr>
          <w:rFonts w:ascii="仿宋" w:eastAsia="仿宋" w:hAnsi="仿宋"/>
          <w:b/>
          <w:sz w:val="28"/>
          <w:szCs w:val="28"/>
        </w:rPr>
        <w:t>专家组成员（按姓氏拼音排序）：</w:t>
      </w:r>
      <w:r w:rsidRPr="00AB7C0B">
        <w:rPr>
          <w:rFonts w:ascii="仿宋" w:eastAsia="仿宋" w:hAnsi="仿宋"/>
          <w:sz w:val="28"/>
          <w:szCs w:val="28"/>
        </w:rPr>
        <w:t>李义庭（首都医科大学、北京医学伦理学会）；丛亚丽（北京大学医学部）；王美霞（首都医科大学附属北京佑安医院）；盛艾娟（首都医科大学附属北京佑安医院）；母双（北京大学人民医院伦理委员会）；杨新春（首都医科大学附属北京朝阳医院）；郭蓉娟（北京中医药大学东方医院）；李兴旺（首都医科大学附属北京地坛医院）；胡昌清（首都医科大学附属北京安定医院）；贾京津（首都医科大学附属北京安定医院）；王志仁（北京回龙观医院）；陈楠（北京回龙观医院）；高淑英（北</w:t>
      </w:r>
      <w:bookmarkStart w:id="0" w:name="_GoBack"/>
      <w:bookmarkEnd w:id="0"/>
      <w:r w:rsidRPr="00AB7C0B">
        <w:rPr>
          <w:rFonts w:ascii="仿宋" w:eastAsia="仿宋" w:hAnsi="仿宋"/>
          <w:sz w:val="28"/>
          <w:szCs w:val="28"/>
        </w:rPr>
        <w:t>京市</w:t>
      </w:r>
      <w:proofErr w:type="gramStart"/>
      <w:r w:rsidRPr="00AB7C0B">
        <w:rPr>
          <w:rFonts w:ascii="仿宋" w:eastAsia="仿宋" w:hAnsi="仿宋"/>
          <w:sz w:val="28"/>
          <w:szCs w:val="28"/>
        </w:rPr>
        <w:t>昌平区</w:t>
      </w:r>
      <w:proofErr w:type="gramEnd"/>
      <w:r w:rsidRPr="00AB7C0B">
        <w:rPr>
          <w:rFonts w:ascii="仿宋" w:eastAsia="仿宋" w:hAnsi="仿宋"/>
          <w:sz w:val="28"/>
          <w:szCs w:val="28"/>
        </w:rPr>
        <w:t>中西医结合医院）；柏林（北京市</w:t>
      </w:r>
      <w:proofErr w:type="gramStart"/>
      <w:r w:rsidRPr="00AB7C0B">
        <w:rPr>
          <w:rFonts w:ascii="仿宋" w:eastAsia="仿宋" w:hAnsi="仿宋"/>
          <w:sz w:val="28"/>
          <w:szCs w:val="28"/>
        </w:rPr>
        <w:t>昌平区</w:t>
      </w:r>
      <w:proofErr w:type="gramEnd"/>
      <w:r w:rsidRPr="00AB7C0B">
        <w:rPr>
          <w:rFonts w:ascii="仿宋" w:eastAsia="仿宋" w:hAnsi="仿宋"/>
          <w:sz w:val="28"/>
          <w:szCs w:val="28"/>
        </w:rPr>
        <w:t>中西医结合医院）；李志武（北京市丰台区精神病防治院）；</w:t>
      </w:r>
      <w:proofErr w:type="gramStart"/>
      <w:r w:rsidRPr="00AB7C0B">
        <w:rPr>
          <w:rFonts w:ascii="仿宋" w:eastAsia="仿宋" w:hAnsi="仿宋"/>
          <w:sz w:val="28"/>
          <w:szCs w:val="28"/>
        </w:rPr>
        <w:t>肖存利</w:t>
      </w:r>
      <w:proofErr w:type="gramEnd"/>
      <w:r w:rsidRPr="00AB7C0B">
        <w:rPr>
          <w:rFonts w:ascii="仿宋" w:eastAsia="仿宋" w:hAnsi="仿宋"/>
          <w:sz w:val="28"/>
          <w:szCs w:val="28"/>
        </w:rPr>
        <w:t>（北京市西城区平安医院）；黄悦勤（北京大学第六医院）；徐文静（北京大学第六医院）；郭春彦（首都医科大学附属北京儿童医院）；黄宇清（北京市海淀医院）；梁力均（北京大学第三医院</w:t>
      </w:r>
    </w:p>
    <w:p w:rsidR="005B1E55" w:rsidRDefault="005B1E55" w:rsidP="009E0EB4">
      <w:pPr>
        <w:pStyle w:val="a3"/>
        <w:adjustRightInd w:val="0"/>
        <w:snapToGrid w:val="0"/>
        <w:spacing w:line="360" w:lineRule="auto"/>
        <w:ind w:firstLineChars="0" w:firstLine="0"/>
        <w:rPr>
          <w:rFonts w:ascii="仿宋" w:eastAsia="仿宋" w:hAnsi="仿宋"/>
          <w:sz w:val="28"/>
          <w:szCs w:val="28"/>
        </w:rPr>
      </w:pPr>
    </w:p>
    <w:p w:rsidR="005B1E55" w:rsidRDefault="005B1E55" w:rsidP="009E0EB4">
      <w:pPr>
        <w:pStyle w:val="a3"/>
        <w:adjustRightInd w:val="0"/>
        <w:snapToGrid w:val="0"/>
        <w:spacing w:line="360" w:lineRule="auto"/>
        <w:ind w:firstLineChars="0" w:firstLine="0"/>
        <w:rPr>
          <w:rFonts w:ascii="仿宋" w:eastAsia="仿宋" w:hAnsi="仿宋"/>
          <w:sz w:val="28"/>
          <w:szCs w:val="28"/>
        </w:rPr>
      </w:pPr>
    </w:p>
    <w:p w:rsidR="005B1E55" w:rsidRDefault="005B1E55" w:rsidP="009E0EB4">
      <w:pPr>
        <w:pStyle w:val="a3"/>
        <w:adjustRightInd w:val="0"/>
        <w:snapToGrid w:val="0"/>
        <w:spacing w:line="360" w:lineRule="auto"/>
        <w:ind w:firstLineChars="0" w:firstLine="0"/>
        <w:rPr>
          <w:rFonts w:ascii="仿宋" w:eastAsia="仿宋" w:hAnsi="仿宋"/>
          <w:sz w:val="28"/>
          <w:szCs w:val="28"/>
        </w:rPr>
      </w:pPr>
    </w:p>
    <w:p w:rsidR="005B1E55" w:rsidRDefault="005B1E55" w:rsidP="009E0EB4">
      <w:pPr>
        <w:pStyle w:val="a3"/>
        <w:adjustRightInd w:val="0"/>
        <w:snapToGrid w:val="0"/>
        <w:spacing w:line="360" w:lineRule="auto"/>
        <w:ind w:firstLineChars="0" w:firstLine="0"/>
        <w:rPr>
          <w:rFonts w:ascii="仿宋" w:eastAsia="仿宋" w:hAnsi="仿宋"/>
          <w:sz w:val="28"/>
          <w:szCs w:val="28"/>
        </w:rPr>
      </w:pPr>
    </w:p>
    <w:p w:rsidR="005B1E55" w:rsidRDefault="005B1E55" w:rsidP="009E0EB4">
      <w:pPr>
        <w:pStyle w:val="a3"/>
        <w:adjustRightInd w:val="0"/>
        <w:snapToGrid w:val="0"/>
        <w:spacing w:line="360" w:lineRule="auto"/>
        <w:ind w:firstLineChars="0" w:firstLine="0"/>
        <w:rPr>
          <w:rFonts w:ascii="仿宋" w:eastAsia="仿宋" w:hAnsi="仿宋"/>
          <w:sz w:val="28"/>
          <w:szCs w:val="28"/>
        </w:rPr>
      </w:pPr>
    </w:p>
    <w:p w:rsidR="005B1E55" w:rsidRPr="005B1E55" w:rsidRDefault="005B1E55" w:rsidP="009E0EB4">
      <w:pPr>
        <w:pStyle w:val="a3"/>
        <w:adjustRightInd w:val="0"/>
        <w:snapToGrid w:val="0"/>
        <w:spacing w:line="360" w:lineRule="auto"/>
        <w:ind w:firstLineChars="0" w:firstLine="0"/>
        <w:rPr>
          <w:rFonts w:ascii="仿宋" w:eastAsia="仿宋" w:hAnsi="仿宋" w:hint="eastAsia"/>
          <w:sz w:val="28"/>
          <w:szCs w:val="28"/>
        </w:rPr>
      </w:pPr>
    </w:p>
    <w:sectPr w:rsidR="005B1E55" w:rsidRPr="005B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ZXBSJW--GB1-0">
    <w:altName w:val="Times New Roman"/>
    <w:panose1 w:val="00000000000000000000"/>
    <w:charset w:val="00"/>
    <w:family w:val="roman"/>
    <w:notTrueType/>
    <w:pitch w:val="default"/>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E2F11"/>
    <w:multiLevelType w:val="hybridMultilevel"/>
    <w:tmpl w:val="EBFE12AA"/>
    <w:lvl w:ilvl="0" w:tplc="5E72CE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C47EF0"/>
    <w:multiLevelType w:val="hybridMultilevel"/>
    <w:tmpl w:val="F4DC539E"/>
    <w:lvl w:ilvl="0" w:tplc="44BE9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B7"/>
    <w:rsid w:val="003C4BB7"/>
    <w:rsid w:val="004F63C1"/>
    <w:rsid w:val="005B1E55"/>
    <w:rsid w:val="005C1C56"/>
    <w:rsid w:val="00826066"/>
    <w:rsid w:val="009D5357"/>
    <w:rsid w:val="009E0EB4"/>
    <w:rsid w:val="00A97D35"/>
    <w:rsid w:val="00AB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EDBA"/>
  <w15:chartTrackingRefBased/>
  <w15:docId w15:val="{7D784475-E77B-40E0-BA9B-096FD041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D5357"/>
    <w:rPr>
      <w:rFonts w:ascii="FZXBSJW--GB1-0" w:hAnsi="FZXBSJW--GB1-0" w:hint="default"/>
      <w:b w:val="0"/>
      <w:bCs w:val="0"/>
      <w:i w:val="0"/>
      <w:iCs w:val="0"/>
      <w:color w:val="000000"/>
      <w:sz w:val="44"/>
      <w:szCs w:val="44"/>
    </w:rPr>
  </w:style>
  <w:style w:type="character" w:customStyle="1" w:styleId="fontstyle11">
    <w:name w:val="fontstyle11"/>
    <w:basedOn w:val="a0"/>
    <w:rsid w:val="009D5357"/>
    <w:rPr>
      <w:rFonts w:ascii="FangSong_GB2312" w:eastAsia="FangSong_GB2312" w:hAnsi="FangSong_GB2312" w:hint="eastAsia"/>
      <w:b w:val="0"/>
      <w:bCs w:val="0"/>
      <w:i w:val="0"/>
      <w:iCs w:val="0"/>
      <w:color w:val="000000"/>
      <w:sz w:val="32"/>
      <w:szCs w:val="32"/>
    </w:rPr>
  </w:style>
  <w:style w:type="character" w:customStyle="1" w:styleId="fontstyle21">
    <w:name w:val="fontstyle21"/>
    <w:basedOn w:val="a0"/>
    <w:rsid w:val="009D5357"/>
    <w:rPr>
      <w:rFonts w:ascii="黑体" w:eastAsia="黑体" w:hAnsi="黑体" w:hint="eastAsia"/>
      <w:b w:val="0"/>
      <w:bCs w:val="0"/>
      <w:i w:val="0"/>
      <w:iCs w:val="0"/>
      <w:color w:val="000000"/>
      <w:sz w:val="32"/>
      <w:szCs w:val="32"/>
    </w:rPr>
  </w:style>
  <w:style w:type="character" w:customStyle="1" w:styleId="fontstyle31">
    <w:name w:val="fontstyle31"/>
    <w:basedOn w:val="a0"/>
    <w:rsid w:val="009D5357"/>
    <w:rPr>
      <w:rFonts w:ascii="KaiTi" w:hAnsi="KaiTi" w:hint="default"/>
      <w:b w:val="0"/>
      <w:bCs w:val="0"/>
      <w:i w:val="0"/>
      <w:iCs w:val="0"/>
      <w:color w:val="000000"/>
      <w:sz w:val="32"/>
      <w:szCs w:val="32"/>
    </w:rPr>
  </w:style>
  <w:style w:type="character" w:customStyle="1" w:styleId="fontstyle41">
    <w:name w:val="fontstyle41"/>
    <w:basedOn w:val="a0"/>
    <w:rsid w:val="009D5357"/>
    <w:rPr>
      <w:rFonts w:ascii="宋体" w:eastAsia="宋体" w:hAnsi="宋体" w:hint="eastAsia"/>
      <w:b w:val="0"/>
      <w:bCs w:val="0"/>
      <w:i w:val="0"/>
      <w:iCs w:val="0"/>
      <w:color w:val="000000"/>
      <w:sz w:val="28"/>
      <w:szCs w:val="28"/>
    </w:rPr>
  </w:style>
  <w:style w:type="paragraph" w:styleId="a3">
    <w:name w:val="List Paragraph"/>
    <w:basedOn w:val="a"/>
    <w:uiPriority w:val="34"/>
    <w:qFormat/>
    <w:rsid w:val="009D53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2021-07-02T01:00:00Z</dcterms:created>
  <dcterms:modified xsi:type="dcterms:W3CDTF">2021-07-02T06:16:00Z</dcterms:modified>
</cp:coreProperties>
</file>