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eastAsia="宋体"/>
        </w:rPr>
      </w:pPr>
      <w:r>
        <w:rPr>
          <w:rFonts w:hint="eastAsia" w:ascii="宋体" w:eastAsia="宋体"/>
        </w:rPr>
        <w:t>北京大学第六医院</w:t>
      </w:r>
      <w:r>
        <w:rPr>
          <w:rFonts w:hint="eastAsia" w:ascii="宋体" w:eastAsia="宋体"/>
          <w:lang w:eastAsia="zh-CN"/>
        </w:rPr>
        <w:t>（</w:t>
      </w:r>
      <w:r>
        <w:rPr>
          <w:rFonts w:hint="eastAsia" w:ascii="宋体" w:eastAsia="宋体"/>
          <w:lang w:val="en-US" w:eastAsia="zh-CN"/>
        </w:rPr>
        <w:t>精神卫生研究所</w:t>
      </w:r>
      <w:r>
        <w:rPr>
          <w:rFonts w:hint="eastAsia" w:ascii="宋体" w:eastAsia="宋体"/>
          <w:lang w:eastAsia="zh-CN"/>
        </w:rPr>
        <w:t>）</w:t>
      </w:r>
      <w:r>
        <w:rPr>
          <w:rFonts w:hint="eastAsia" w:ascii="宋体" w:eastAsia="宋体"/>
        </w:rPr>
        <w:t>医学伦理委员会</w:t>
      </w:r>
    </w:p>
    <w:p>
      <w:pPr>
        <w:spacing w:before="55" w:line="360" w:lineRule="auto"/>
        <w:ind w:left="244" w:right="295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EC of Peking University Sixth Hospital (Institute of Mental Health)</w:t>
      </w:r>
    </w:p>
    <w:p>
      <w:pPr>
        <w:spacing w:before="51" w:line="360" w:lineRule="auto"/>
        <w:ind w:left="218" w:right="295" w:firstLine="0"/>
        <w:jc w:val="center"/>
        <w:rPr>
          <w:b/>
          <w:sz w:val="28"/>
        </w:rPr>
      </w:pPr>
      <w:r>
        <w:rPr>
          <w:b/>
          <w:sz w:val="28"/>
        </w:rPr>
        <w:t>主要研究者利益冲突声明</w:t>
      </w:r>
    </w:p>
    <w:p>
      <w:pPr>
        <w:spacing w:before="56" w:line="360" w:lineRule="auto"/>
        <w:ind w:left="237" w:right="295" w:firstLine="0"/>
        <w:jc w:val="center"/>
        <w:rPr>
          <w:rFonts w:ascii="Times New Roman"/>
          <w:b/>
          <w:sz w:val="28"/>
        </w:rPr>
      </w:pPr>
      <w:bookmarkStart w:id="0" w:name="Principle Investigator Statement for Con"/>
      <w:bookmarkEnd w:id="0"/>
      <w:r>
        <w:rPr>
          <w:rFonts w:ascii="Times New Roman"/>
          <w:b/>
          <w:sz w:val="28"/>
        </w:rPr>
        <w:t>Principle Investigator Statement for Conflict of Interest</w:t>
      </w:r>
    </w:p>
    <w:p>
      <w:pPr>
        <w:pStyle w:val="3"/>
        <w:ind w:left="0"/>
        <w:rPr>
          <w:rFonts w:ascii="Times New Roman"/>
          <w:b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left"/>
        <w:textAlignment w:val="auto"/>
      </w:pPr>
      <w:r>
        <w:t>根据2016年国家卫生和计划生育委员会法制司颁布的《涉及人的生物医学</w:t>
      </w:r>
      <w:r>
        <w:rPr>
          <w:spacing w:val="-5"/>
        </w:rPr>
        <w:t>研究伦理审查办法》，</w:t>
      </w:r>
      <w:r>
        <w:rPr>
          <w:spacing w:val="-7"/>
        </w:rPr>
        <w:t>2010</w:t>
      </w:r>
      <w:r>
        <w:t>年11</w:t>
      </w:r>
      <w:r>
        <w:rPr>
          <w:spacing w:val="-4"/>
        </w:rPr>
        <w:t>月国家食品药品监督管理局颁布的《药物临床试</w:t>
      </w:r>
      <w:r>
        <w:t>验伦理审查工作指导原则》，2020年7月开始实施的国家药品监督管理局印发的《药物临床试验质量管理规范》（GCP），遵守国家宪法、法律、法规和有关规</w:t>
      </w:r>
      <w:r>
        <w:rPr>
          <w:spacing w:val="-8"/>
        </w:rPr>
        <w:t>定的前提下，制定北京大学第六医院</w:t>
      </w:r>
      <w:r>
        <w:t>（精神卫生研究所</w:t>
      </w:r>
      <w:r>
        <w:rPr>
          <w:spacing w:val="-32"/>
        </w:rPr>
        <w:t>）</w:t>
      </w:r>
      <w:r>
        <w:rPr>
          <w:spacing w:val="-2"/>
        </w:rPr>
        <w:t>主要研究者利益冲突声</w:t>
      </w:r>
      <w:r>
        <w:t>明，以保证伦理审查的独立、公正、公开。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left"/>
        <w:textAlignment w:val="auto"/>
      </w:pPr>
      <w:r>
        <w:t>利益冲突的定义：当个人作为北京大学第六医院主要研究者在进行项目伦</w:t>
      </w:r>
      <w:r>
        <w:rPr>
          <w:spacing w:val="-11"/>
        </w:rPr>
        <w:t>理审查过程中，财产利益、公务责任、专业利益可能会影响该主要研究者做出的研究决定或行为，例如该主要研究者所承担的项目是与伦理委员会其他成员共同</w:t>
      </w:r>
      <w:r>
        <w:t>参与或者与申办方有个人资金的往来等。包括以下方面：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2" w:firstLineChars="200"/>
        <w:jc w:val="left"/>
        <w:textAlignment w:val="auto"/>
        <w:rPr>
          <w:b/>
          <w:sz w:val="24"/>
        </w:rPr>
      </w:pPr>
      <w:r>
        <w:rPr>
          <w:b/>
          <w:sz w:val="24"/>
        </w:rPr>
        <w:t>主要研究者与申办方存在的利益冲突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与申办者存在购买、出租/出售、租借任何财产、不动产的关系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76" w:firstLineChars="200"/>
        <w:jc w:val="left"/>
        <w:textAlignment w:val="auto"/>
        <w:rPr>
          <w:sz w:val="24"/>
        </w:rPr>
      </w:pPr>
      <w:r>
        <w:rPr>
          <w:rFonts w:hint="eastAsia"/>
          <w:spacing w:val="-1"/>
          <w:sz w:val="24"/>
          <w:lang w:val="en-US" w:eastAsia="zh-CN"/>
        </w:rPr>
        <w:t>2.</w:t>
      </w:r>
      <w:r>
        <w:rPr>
          <w:spacing w:val="-1"/>
          <w:sz w:val="24"/>
        </w:rPr>
        <w:t>与申办者存在雇佣、服务或赞助关系，如受聘为申办公司的顾问或专家、</w:t>
      </w:r>
      <w:r>
        <w:rPr>
          <w:sz w:val="24"/>
        </w:rPr>
        <w:t>接受申办者提供的科研基金，赠与的礼物，仪器设备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48" w:firstLineChars="200"/>
        <w:jc w:val="left"/>
        <w:textAlignment w:val="auto"/>
        <w:rPr>
          <w:sz w:val="24"/>
        </w:rPr>
      </w:pPr>
      <w:r>
        <w:rPr>
          <w:rFonts w:hint="eastAsia"/>
          <w:spacing w:val="-8"/>
          <w:sz w:val="24"/>
          <w:lang w:val="en-US" w:eastAsia="zh-CN"/>
        </w:rPr>
        <w:t>3.</w:t>
      </w:r>
      <w:r>
        <w:rPr>
          <w:spacing w:val="-8"/>
          <w:sz w:val="24"/>
        </w:rPr>
        <w:t>与申办者之间存在投资、合同与转包合同的关系，如专利许可，科研成果</w:t>
      </w:r>
      <w:r>
        <w:rPr>
          <w:sz w:val="24"/>
        </w:rPr>
        <w:t>转让等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与申办者存在投资关系，如购买了申办者公司的股票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36" w:firstLineChars="200"/>
        <w:jc w:val="left"/>
        <w:textAlignment w:val="auto"/>
        <w:rPr>
          <w:sz w:val="24"/>
        </w:rPr>
      </w:pPr>
      <w:r>
        <w:rPr>
          <w:rFonts w:hint="eastAsia"/>
          <w:spacing w:val="-11"/>
          <w:sz w:val="24"/>
          <w:lang w:val="en-US" w:eastAsia="zh-CN"/>
        </w:rPr>
        <w:t>5.</w:t>
      </w:r>
      <w:r>
        <w:rPr>
          <w:spacing w:val="-11"/>
          <w:sz w:val="24"/>
        </w:rPr>
        <w:t>研究者的配偶、子女、家庭成员、合伙人或其他具有密切私人关系者在所</w:t>
      </w:r>
      <w:r>
        <w:rPr>
          <w:sz w:val="24"/>
        </w:rPr>
        <w:t>审查/咨询项目中担任研究者/研究助理的职责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82" w:firstLineChars="200"/>
        <w:jc w:val="left"/>
        <w:textAlignment w:val="auto"/>
        <w:rPr>
          <w:b/>
          <w:sz w:val="24"/>
        </w:rPr>
      </w:pPr>
      <w:r>
        <w:rPr>
          <w:b/>
          <w:sz w:val="24"/>
        </w:rPr>
        <w:t>伦理委员会与主要研究者存在的利益冲突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伦理委员会成员为研究者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left"/>
        <w:textAlignment w:val="auto"/>
      </w:pPr>
      <w:r>
        <w:rPr>
          <w:rFonts w:hint="eastAsia"/>
          <w:lang w:val="en-US" w:eastAsia="zh-CN"/>
        </w:rPr>
        <w:t>2.</w:t>
      </w:r>
      <w:r>
        <w:t>伦理委员会成员的配偶、子女、家庭成员、合作者为研究者团队成员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left"/>
        <w:textAlignment w:val="auto"/>
      </w:pPr>
      <w:r>
        <w:t>我声明：在执行北京大学第六医院（精神卫生研究所）主要研究者/负责人</w:t>
      </w:r>
      <w:r>
        <w:rPr>
          <w:spacing w:val="-9"/>
        </w:rPr>
        <w:t>的职责过程中，出现上述利益冲突时，我将在审查前向伦理委员会说明，遵守伦理审查的要求，以保证伦理审查过程和结果的公正、公开，并且我声明不会影响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0" w:firstLineChars="200"/>
        <w:jc w:val="left"/>
        <w:textAlignment w:val="auto"/>
        <w:sectPr>
          <w:type w:val="continuous"/>
          <w:pgSz w:w="11910" w:h="16840"/>
          <w:pgMar w:top="1380" w:right="1600" w:bottom="280" w:left="168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left"/>
        <w:textAlignment w:val="auto"/>
        <w:rPr>
          <w:sz w:val="25"/>
        </w:rPr>
      </w:pPr>
      <w:r>
        <w:t>伦理委员会的正常审查工作，伦理委员会办公室对此进行记录。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284" w:firstLineChars="1800"/>
        <w:jc w:val="both"/>
        <w:textAlignment w:val="auto"/>
        <w:rPr>
          <w:rFonts w:hint="default" w:ascii="Times New Roman" w:eastAsia="宋体"/>
          <w:lang w:val="en-US" w:eastAsia="zh-CN"/>
        </w:rPr>
      </w:pPr>
      <w:r>
        <w:rPr>
          <w:spacing w:val="-1"/>
        </w:rPr>
        <w:t>声</w:t>
      </w:r>
      <w:r>
        <w:t>明人：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284" w:firstLineChars="1800"/>
        <w:jc w:val="left"/>
        <w:textAlignment w:val="auto"/>
        <w:rPr>
          <w:rFonts w:ascii="Times New Roman"/>
          <w:sz w:val="28"/>
        </w:rPr>
      </w:pPr>
      <w:r>
        <w:rPr>
          <w:spacing w:val="-1"/>
        </w:rPr>
        <w:t>签</w:t>
      </w:r>
      <w:r>
        <w:t>署时间：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320" w:firstLineChars="1800"/>
        <w:jc w:val="left"/>
        <w:textAlignment w:val="auto"/>
      </w:pPr>
      <w:bookmarkStart w:id="1" w:name="_GoBack"/>
      <w:bookmarkEnd w:id="1"/>
    </w:p>
    <w:sectPr>
      <w:pgSz w:w="11910" w:h="16840"/>
      <w:pgMar w:top="146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OWFmNzc4YjdjOGRhOTAxZDk3YTgyODM2NWNmMDQifQ=="/>
  </w:docVars>
  <w:rsids>
    <w:rsidRoot w:val="00000000"/>
    <w:rsid w:val="2F116633"/>
    <w:rsid w:val="38DD1940"/>
    <w:rsid w:val="4FB21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44"/>
      <w:ind w:left="218" w:right="29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0"/>
      <w:ind w:left="120" w:firstLine="480"/>
    </w:pPr>
    <w:rPr>
      <w:rFonts w:ascii="宋体" w:hAnsi="宋体" w:eastAsia="宋体" w:cs="宋体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915</Characters>
  <TotalTime>1</TotalTime>
  <ScaleCrop>false</ScaleCrop>
  <LinksUpToDate>false</LinksUpToDate>
  <CharactersWithSpaces>974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2022-10-21T06:54:00Z</dcterms:created>
  <dc:creator>Sun Wei</dc:creator>
  <cp:lastModifiedBy>王雪芹</cp:lastModifiedBy>
  <dcterms:modified xsi:type="dcterms:W3CDTF">2022-10-27T01:14:39Z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BB1B4CFD04904134899154609F36837A</vt:lpwstr>
  </property>
</Properties>
</file>